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33" w:rsidRDefault="00EE7333" w:rsidP="001E53D0">
      <w:pPr>
        <w:spacing w:after="0" w:line="240" w:lineRule="auto"/>
        <w:ind w:left="-284" w:right="-426"/>
      </w:pPr>
      <w:r w:rsidRPr="00EE7333">
        <w:rPr>
          <w:b/>
          <w:i/>
        </w:rPr>
        <w:t>Справочные материалы для повторения курса планиметрии 7 -9 класса в 10 классе</w:t>
      </w:r>
    </w:p>
    <w:p w:rsidR="00985D95" w:rsidRDefault="001B0D20" w:rsidP="001E53D0">
      <w:pPr>
        <w:spacing w:after="0" w:line="240" w:lineRule="auto"/>
        <w:ind w:left="-284" w:right="-426"/>
      </w:pPr>
      <w:r>
        <w:t xml:space="preserve">ТРЕУГОЛЬНИКИ. </w:t>
      </w:r>
    </w:p>
    <w:p w:rsidR="001B0D20" w:rsidRDefault="001B0D20" w:rsidP="001E53D0">
      <w:pPr>
        <w:spacing w:after="0" w:line="240" w:lineRule="auto"/>
        <w:ind w:left="-284" w:right="-426"/>
      </w:pPr>
      <w:r w:rsidRPr="006C1C07">
        <w:rPr>
          <w:b/>
        </w:rPr>
        <w:t>Треугольником</w:t>
      </w:r>
      <w:r>
        <w:t xml:space="preserve"> называется геометрическая фигура, образованная тремя отрезками с попарно общими конца</w:t>
      </w:r>
      <w:r w:rsidR="00EE7333">
        <w:t>ми, не лежащими на одной прямой.</w:t>
      </w:r>
      <w:r>
        <w:t xml:space="preserve">  </w:t>
      </w:r>
      <w:r w:rsidR="00CB184B">
        <w:t>Сумма длин сторон треугольника</w:t>
      </w:r>
      <w:r w:rsidR="001E53D0">
        <w:t xml:space="preserve"> </w:t>
      </w:r>
      <w:r>
        <w:t xml:space="preserve">– </w:t>
      </w:r>
      <w:r w:rsidRPr="00CB184B">
        <w:rPr>
          <w:b/>
        </w:rPr>
        <w:t>периметр</w:t>
      </w:r>
      <w:r w:rsidR="00EE7333">
        <w:rPr>
          <w:b/>
        </w:rPr>
        <w:t xml:space="preserve"> </w:t>
      </w:r>
      <w:r w:rsidR="00EE7333" w:rsidRPr="00EE7333">
        <w:t>(</w:t>
      </w:r>
      <w:proofErr w:type="spellStart"/>
      <w:r w:rsidR="00EE7333" w:rsidRPr="00EE7333">
        <w:t>р</w:t>
      </w:r>
      <w:proofErr w:type="spellEnd"/>
      <w:r w:rsidR="00EE7333" w:rsidRPr="00EE7333">
        <w:t>)</w:t>
      </w:r>
      <w:r w:rsidRPr="00EE7333">
        <w:t>;</w:t>
      </w:r>
      <w:r>
        <w:t xml:space="preserve"> </w:t>
      </w:r>
      <w:proofErr w:type="gramStart"/>
      <w:r>
        <w:t>р</w:t>
      </w:r>
      <w:proofErr w:type="gramEnd"/>
      <w:r>
        <w:t xml:space="preserve">: 2 </w:t>
      </w:r>
      <w:r w:rsidR="001E53D0">
        <w:t>–</w:t>
      </w:r>
      <w:r>
        <w:t xml:space="preserve"> </w:t>
      </w:r>
      <w:r w:rsidRPr="00CB184B">
        <w:rPr>
          <w:b/>
        </w:rPr>
        <w:t>по</w:t>
      </w:r>
      <w:r w:rsidR="00CB184B">
        <w:rPr>
          <w:b/>
        </w:rPr>
        <w:t>лупериметр</w:t>
      </w:r>
      <w:r w:rsidR="001E53D0">
        <w:rPr>
          <w:b/>
        </w:rPr>
        <w:t>.</w:t>
      </w:r>
      <w:r>
        <w:t xml:space="preserve">                         </w:t>
      </w:r>
      <w:r w:rsidR="00CB184B">
        <w:t xml:space="preserve">            </w:t>
      </w:r>
    </w:p>
    <w:p w:rsidR="001B0D20" w:rsidRDefault="001B0D20" w:rsidP="00EE7333">
      <w:pPr>
        <w:spacing w:after="0" w:line="240" w:lineRule="auto"/>
        <w:ind w:left="-284" w:right="-426"/>
      </w:pPr>
      <w:r w:rsidRPr="00823B45">
        <w:rPr>
          <w:b/>
        </w:rPr>
        <w:t xml:space="preserve"> α+ β + γ    = 180⁰;</w:t>
      </w:r>
      <w:r>
        <w:t xml:space="preserve"> </w:t>
      </w:r>
      <w:r w:rsidR="001E53D0">
        <w:t xml:space="preserve">       </w:t>
      </w:r>
      <w:r w:rsidR="00EE7333">
        <w:t xml:space="preserve">δ = 180⁰ - β = α + γ (где </w:t>
      </w:r>
      <w:r w:rsidR="00EE7333" w:rsidRPr="00EE7333">
        <w:t>α</w:t>
      </w:r>
      <w:r w:rsidR="00EE7333">
        <w:t>,</w:t>
      </w:r>
      <w:r w:rsidR="00EE7333" w:rsidRPr="00EE7333">
        <w:t xml:space="preserve"> β</w:t>
      </w:r>
      <w:r w:rsidR="00EE7333">
        <w:t>,</w:t>
      </w:r>
      <w:r w:rsidR="00EE7333" w:rsidRPr="00EE7333">
        <w:t xml:space="preserve"> γ</w:t>
      </w:r>
      <w:r w:rsidR="00EE7333" w:rsidRPr="00823B45">
        <w:rPr>
          <w:b/>
        </w:rPr>
        <w:t xml:space="preserve"> </w:t>
      </w:r>
      <w:r w:rsidR="00EE7333">
        <w:rPr>
          <w:b/>
        </w:rPr>
        <w:t xml:space="preserve">– внутренние </w:t>
      </w:r>
      <w:r w:rsidR="00EE7333" w:rsidRPr="00EE7333">
        <w:t>углы, а</w:t>
      </w:r>
      <w:r w:rsidR="00EE7333" w:rsidRPr="00823B45">
        <w:rPr>
          <w:b/>
        </w:rPr>
        <w:t xml:space="preserve"> </w:t>
      </w:r>
      <w:r w:rsidR="00EE7333">
        <w:t xml:space="preserve">δ </w:t>
      </w:r>
      <w:r w:rsidRPr="009804B8">
        <w:rPr>
          <w:b/>
        </w:rPr>
        <w:t xml:space="preserve">внешний </w:t>
      </w:r>
      <w:r w:rsidRPr="00EE7333">
        <w:t>угол</w:t>
      </w:r>
      <w:r>
        <w:t xml:space="preserve"> треугольника</w:t>
      </w:r>
      <w:r w:rsidR="00EE7333">
        <w:t>)</w:t>
      </w:r>
      <w:r w:rsidR="001E53D0">
        <w:t>.</w:t>
      </w:r>
      <w:r>
        <w:t xml:space="preserve">  </w:t>
      </w:r>
      <w:r w:rsidR="001E53D0">
        <w:t xml:space="preserve">                                                   </w:t>
      </w:r>
    </w:p>
    <w:p w:rsidR="001B0D20" w:rsidRDefault="00823B45" w:rsidP="001E53D0">
      <w:pPr>
        <w:spacing w:after="0" w:line="240" w:lineRule="auto"/>
        <w:ind w:left="-284" w:right="-426"/>
      </w:pPr>
      <w:r>
        <w:t xml:space="preserve"> Против большей стороны треугольни</w:t>
      </w:r>
      <w:r w:rsidR="00715B33">
        <w:t>ка лежит больший угол и наоборот</w:t>
      </w:r>
      <w:r w:rsidR="001E53D0">
        <w:t>.</w:t>
      </w:r>
      <w:r w:rsidR="001B0D20" w:rsidRPr="00D06C67">
        <w:t xml:space="preserve">    </w:t>
      </w:r>
      <w:r w:rsidR="001E53D0">
        <w:t xml:space="preserve">                                                   </w:t>
      </w:r>
      <w:r w:rsidR="001B0D20">
        <w:t xml:space="preserve">    </w:t>
      </w:r>
    </w:p>
    <w:p w:rsidR="00994D5E" w:rsidRDefault="001B0D20" w:rsidP="001E53D0">
      <w:pPr>
        <w:spacing w:after="0" w:line="240" w:lineRule="auto"/>
        <w:ind w:left="-284" w:right="-426"/>
      </w:pPr>
      <w:r>
        <w:t>Т</w:t>
      </w:r>
      <w:r w:rsidR="00994D5E">
        <w:t>реугольники</w:t>
      </w:r>
      <w:r>
        <w:t xml:space="preserve"> называются </w:t>
      </w:r>
      <w:r w:rsidRPr="006C1C07">
        <w:rPr>
          <w:b/>
        </w:rPr>
        <w:t>равными,</w:t>
      </w:r>
      <w:r>
        <w:t xml:space="preserve"> если их можно совместить наложением.</w:t>
      </w:r>
    </w:p>
    <w:p w:rsidR="001B0D20" w:rsidRDefault="001B0D20" w:rsidP="001E53D0">
      <w:pPr>
        <w:spacing w:after="0" w:line="240" w:lineRule="auto"/>
        <w:ind w:left="-284" w:right="-426"/>
      </w:pPr>
      <w:r w:rsidRPr="00F67956">
        <w:rPr>
          <w:b/>
        </w:rPr>
        <w:t>Признаки равенства треугольников</w:t>
      </w:r>
      <w:r>
        <w:t>: 1)Если две стороны и угол между ними одного треугольника соответственно равны двум сторонам и углу между ними другого треугольника, то такие треугольники равны.</w:t>
      </w:r>
    </w:p>
    <w:p w:rsidR="001B0D20" w:rsidRDefault="001B0D20" w:rsidP="001E53D0">
      <w:pPr>
        <w:spacing w:after="0" w:line="240" w:lineRule="auto"/>
        <w:ind w:left="-284" w:right="-426"/>
      </w:pPr>
      <w:r>
        <w:t>2)Если сторона и два прилежащих к ней угла одного треугольника соответственно равны стороне и двум прилежащим к ней углам другого треугольника, то такие треугольники равны.</w:t>
      </w:r>
    </w:p>
    <w:p w:rsidR="001B0D20" w:rsidRDefault="001B0D20" w:rsidP="001E53D0">
      <w:pPr>
        <w:spacing w:after="0" w:line="240" w:lineRule="auto"/>
        <w:ind w:left="-284" w:right="-426"/>
      </w:pPr>
      <w:r>
        <w:t>3)</w:t>
      </w:r>
      <w:r w:rsidR="006C1C07">
        <w:t>Если три стороны одного треугольника соответственно равны трем сторонам другого треугольника, то такие треугольники равны.</w:t>
      </w:r>
    </w:p>
    <w:p w:rsidR="00457097" w:rsidRDefault="00457097" w:rsidP="001E53D0">
      <w:pPr>
        <w:spacing w:after="0" w:line="240" w:lineRule="auto"/>
        <w:ind w:left="-284" w:right="-426"/>
      </w:pPr>
      <w:r w:rsidRPr="00457097">
        <w:rPr>
          <w:b/>
        </w:rPr>
        <w:t>Признаки равенства прямоугольных треугольников</w:t>
      </w:r>
      <w:r>
        <w:t>:1)Если катеты одного прямоугольного треугольника равны катетам другого, то такие треугольники равны.</w:t>
      </w:r>
    </w:p>
    <w:p w:rsidR="00457097" w:rsidRDefault="00457097" w:rsidP="001E53D0">
      <w:pPr>
        <w:spacing w:after="0" w:line="240" w:lineRule="auto"/>
        <w:ind w:left="-284" w:right="-426"/>
      </w:pPr>
      <w:r w:rsidRPr="00457097">
        <w:t>2) Если катет и прилежащий к нему острый угол одного прямоугольного треугольника соответственно равны катету и прилежащему к нему острому углу другого, то такие треугольники равны.</w:t>
      </w:r>
    </w:p>
    <w:p w:rsidR="00457097" w:rsidRDefault="00457097" w:rsidP="001E53D0">
      <w:pPr>
        <w:spacing w:after="0" w:line="240" w:lineRule="auto"/>
        <w:ind w:left="-284" w:right="-426"/>
      </w:pPr>
      <w:r>
        <w:t xml:space="preserve">3)Если гипотенуза и острый угол одного прямоугольного треугольника соответственно </w:t>
      </w:r>
      <w:proofErr w:type="gramStart"/>
      <w:r>
        <w:t>равны</w:t>
      </w:r>
      <w:proofErr w:type="gramEnd"/>
      <w:r>
        <w:t xml:space="preserve"> гипотенузе и острому углу другого. То такие треугольники равны.</w:t>
      </w:r>
    </w:p>
    <w:p w:rsidR="00457097" w:rsidRPr="00457097" w:rsidRDefault="00457097" w:rsidP="001E53D0">
      <w:pPr>
        <w:spacing w:after="0" w:line="240" w:lineRule="auto"/>
        <w:ind w:left="-284" w:right="-426"/>
      </w:pPr>
      <w:r>
        <w:t>4)Если гипотенуза и катет одного прямоугольного треугольника соответственно равны гипотенузе и катету другого, то такие треугольники равны.</w:t>
      </w:r>
    </w:p>
    <w:p w:rsidR="006C1C07" w:rsidRDefault="006C1C07" w:rsidP="001E53D0">
      <w:pPr>
        <w:spacing w:after="0" w:line="240" w:lineRule="auto"/>
        <w:ind w:left="-284" w:right="-426"/>
      </w:pPr>
      <w:r>
        <w:t>Все соответствующие элементы равных треугольников равны.</w:t>
      </w:r>
    </w:p>
    <w:p w:rsidR="00994D5E" w:rsidRDefault="006C1C07" w:rsidP="001E53D0">
      <w:pPr>
        <w:spacing w:after="0" w:line="240" w:lineRule="auto"/>
        <w:ind w:left="-284" w:right="-426"/>
      </w:pPr>
      <w:r>
        <w:t xml:space="preserve">Треугольники  называются </w:t>
      </w:r>
      <w:r w:rsidRPr="006C1C07">
        <w:rPr>
          <w:b/>
        </w:rPr>
        <w:t>равновеликими</w:t>
      </w:r>
      <w:r>
        <w:t>, если их площади равны.</w:t>
      </w:r>
      <w:r w:rsidR="00994D5E">
        <w:t xml:space="preserve"> </w:t>
      </w:r>
    </w:p>
    <w:p w:rsidR="00994D5E" w:rsidRDefault="006C1C07" w:rsidP="001E53D0">
      <w:pPr>
        <w:spacing w:after="0" w:line="240" w:lineRule="auto"/>
        <w:ind w:left="-284" w:right="-426"/>
      </w:pPr>
      <w:r>
        <w:t>Отрезок, соединяющий вершину треугольника с серединой противоположной стороны, называется</w:t>
      </w:r>
      <w:r w:rsidRPr="006C1C07">
        <w:rPr>
          <w:b/>
        </w:rPr>
        <w:t xml:space="preserve"> </w:t>
      </w:r>
      <w:r w:rsidRPr="00A67037">
        <w:rPr>
          <w:b/>
          <w:i/>
        </w:rPr>
        <w:t xml:space="preserve">медианой </w:t>
      </w:r>
      <w:r w:rsidRPr="006C1C07">
        <w:t>треугольника.</w:t>
      </w:r>
    </w:p>
    <w:p w:rsidR="00994D5E" w:rsidRDefault="00994D5E" w:rsidP="001E53D0">
      <w:pPr>
        <w:spacing w:after="0" w:line="240" w:lineRule="auto"/>
        <w:ind w:left="-284" w:right="-426"/>
      </w:pPr>
      <w:r w:rsidRPr="00F67956">
        <w:rPr>
          <w:b/>
        </w:rPr>
        <w:t>Точка пересечения медиан</w:t>
      </w:r>
      <w:r>
        <w:t xml:space="preserve"> </w:t>
      </w:r>
      <w:r w:rsidR="00AF0C49">
        <w:t>(</w:t>
      </w:r>
      <w:proofErr w:type="spellStart"/>
      <w:r w:rsidRPr="006C1C07">
        <w:rPr>
          <w:b/>
        </w:rPr>
        <w:t>центроид</w:t>
      </w:r>
      <w:proofErr w:type="spellEnd"/>
      <w:r>
        <w:t xml:space="preserve"> треугольника) делит медианы в отношении </w:t>
      </w:r>
      <w:r w:rsidRPr="00A85CAD">
        <w:rPr>
          <w:b/>
        </w:rPr>
        <w:t>2:1</w:t>
      </w:r>
      <w:r>
        <w:t xml:space="preserve"> ,считая от вершины.</w:t>
      </w:r>
    </w:p>
    <w:p w:rsidR="00994D5E" w:rsidRDefault="00994D5E" w:rsidP="001E53D0">
      <w:pPr>
        <w:spacing w:after="0" w:line="240" w:lineRule="auto"/>
        <w:ind w:left="-284" w:right="-426"/>
      </w:pPr>
      <w:r>
        <w:t>Медиана делит треугольник на два равновеликих треугольника.</w:t>
      </w:r>
    </w:p>
    <w:p w:rsidR="00A651A0" w:rsidRDefault="00A651A0" w:rsidP="001E53D0">
      <w:pPr>
        <w:spacing w:after="0" w:line="240" w:lineRule="auto"/>
        <w:ind w:left="-284" w:right="-426"/>
      </w:pPr>
      <w:r>
        <w:t>Медианы треугольника пересекаясь, делят его на шесть равновеликих треугольников.</w:t>
      </w:r>
    </w:p>
    <w:p w:rsidR="001E53D0" w:rsidRPr="00EE7333" w:rsidRDefault="00EB7CC8" w:rsidP="001E53D0">
      <w:pPr>
        <w:spacing w:after="0" w:line="240" w:lineRule="auto"/>
        <w:ind w:left="-284" w:right="-426"/>
      </w:pP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a</m:t>
            </m:r>
          </m:sub>
        </m:sSub>
      </m:oMath>
      <w:r w:rsidR="001E53D0" w:rsidRPr="001E53D0">
        <w:rPr>
          <w:rFonts w:eastAsiaTheme="minorEastAsia"/>
        </w:rPr>
        <w:t xml:space="preserve"> = 0,</w:t>
      </w:r>
      <w:r w:rsidR="001E53D0" w:rsidRPr="00EE7333">
        <w:rPr>
          <w:rFonts w:eastAsiaTheme="minorEastAsia"/>
        </w:rPr>
        <w:t>5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 xml:space="preserve">2  </m:t>
                </m:r>
              </m:sup>
            </m:sSup>
            <m:r>
              <w:rPr>
                <w:rFonts w:ascii="Cambria Math" w:eastAsiaTheme="minorEastAsia" w:hAnsi="Cambria Math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 xml:space="preserve">2      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</w:p>
    <w:p w:rsidR="00DE1DA6" w:rsidRPr="00EE7333" w:rsidRDefault="006C1C07" w:rsidP="001E53D0">
      <w:pPr>
        <w:spacing w:after="0" w:line="240" w:lineRule="auto"/>
        <w:ind w:left="-284" w:right="-426"/>
        <w:rPr>
          <w:b/>
        </w:rPr>
      </w:pPr>
      <w:r>
        <w:t xml:space="preserve"> Отрезок биссектрисы угла треугольника, соединяющий вершину треугольника с точкой противоположной стороны, называется</w:t>
      </w:r>
      <w:r w:rsidRPr="00A67037">
        <w:rPr>
          <w:i/>
        </w:rPr>
        <w:t xml:space="preserve"> </w:t>
      </w:r>
      <w:r w:rsidRPr="00A67037">
        <w:rPr>
          <w:b/>
          <w:i/>
        </w:rPr>
        <w:t>биссектрисой</w:t>
      </w:r>
      <w:r w:rsidR="00DE1DA6" w:rsidRPr="006C1C07">
        <w:rPr>
          <w:b/>
        </w:rPr>
        <w:t xml:space="preserve"> </w:t>
      </w:r>
      <w:r w:rsidRPr="006C1C07">
        <w:t>треугольника</w:t>
      </w:r>
      <w:r>
        <w:rPr>
          <w:b/>
        </w:rPr>
        <w:t>.</w:t>
      </w:r>
    </w:p>
    <w:p w:rsidR="00A67037" w:rsidRPr="00A67037" w:rsidRDefault="00A67037" w:rsidP="001E53D0">
      <w:pPr>
        <w:spacing w:after="0" w:line="240" w:lineRule="auto"/>
        <w:ind w:left="-284" w:right="-426"/>
      </w:pPr>
      <w:r w:rsidRPr="00A67037">
        <w:t>Если</w:t>
      </w:r>
      <w:r>
        <w:rPr>
          <w:b/>
        </w:rPr>
        <w:t xml:space="preserve"> биссектриса </w:t>
      </w:r>
      <w:r w:rsidRPr="00A67037">
        <w:t xml:space="preserve">треугольника </w:t>
      </w:r>
      <w:r w:rsidR="00EE7333">
        <w:t xml:space="preserve"> АВС </w:t>
      </w:r>
      <w:r w:rsidRPr="00A67037">
        <w:t xml:space="preserve">делит сторону а на отрезки </w:t>
      </w:r>
      <w:r w:rsidRPr="00A67037">
        <w:rPr>
          <w:lang w:val="en-US"/>
        </w:rPr>
        <w:t>n</w:t>
      </w:r>
      <w:r w:rsidR="00EE7333">
        <w:t xml:space="preserve">и </w:t>
      </w:r>
      <w:r w:rsidRPr="00A67037">
        <w:rPr>
          <w:lang w:val="en-US"/>
        </w:rPr>
        <w:t>m</w:t>
      </w:r>
      <w:r w:rsidRPr="00A67037">
        <w:t xml:space="preserve"> , то </w:t>
      </w:r>
      <w:r w:rsidRPr="00A67037">
        <w:rPr>
          <w:lang w:val="en-US"/>
        </w:rPr>
        <w:t>m</w:t>
      </w:r>
      <w:r w:rsidRPr="00A67037">
        <w:t>:</w:t>
      </w:r>
      <w:r w:rsidRPr="00A67037">
        <w:rPr>
          <w:lang w:val="en-US"/>
        </w:rPr>
        <w:t>n</w:t>
      </w:r>
      <w:r w:rsidRPr="00A67037">
        <w:t xml:space="preserve"> = с</w:t>
      </w:r>
      <w:proofErr w:type="gramStart"/>
      <w:r w:rsidRPr="00A67037">
        <w:t>:в</w:t>
      </w:r>
      <w:proofErr w:type="gramEnd"/>
      <w:r w:rsidRPr="00A67037">
        <w:t>.</w:t>
      </w:r>
    </w:p>
    <w:p w:rsidR="00DE1DA6" w:rsidRDefault="00DE1DA6" w:rsidP="001E53D0">
      <w:pPr>
        <w:spacing w:after="0" w:line="240" w:lineRule="auto"/>
        <w:ind w:left="-284" w:right="-426"/>
      </w:pPr>
      <w:r w:rsidRPr="00F67956">
        <w:rPr>
          <w:b/>
        </w:rPr>
        <w:t>Точка пересечения биссектрис треугольника</w:t>
      </w:r>
      <w:r>
        <w:t xml:space="preserve"> –</w:t>
      </w:r>
      <w:r w:rsidR="00994D5E">
        <w:t xml:space="preserve"> </w:t>
      </w:r>
      <w:r w:rsidRPr="00A85CAD">
        <w:rPr>
          <w:b/>
        </w:rPr>
        <w:t>центр вписанной окружности</w:t>
      </w:r>
    </w:p>
    <w:p w:rsidR="00DE1DA6" w:rsidRDefault="006C1C07" w:rsidP="001E53D0">
      <w:pPr>
        <w:spacing w:after="0" w:line="240" w:lineRule="auto"/>
        <w:ind w:left="-284" w:right="-426"/>
      </w:pPr>
      <w:r>
        <w:t xml:space="preserve"> Перпендикуляр, опущ</w:t>
      </w:r>
      <w:r w:rsidR="00F94E1A">
        <w:t>енный из вершины треугольника, на прямую, содержащую противоположную сторону, называется</w:t>
      </w:r>
      <w:r w:rsidR="00F94E1A" w:rsidRPr="00F94E1A">
        <w:rPr>
          <w:b/>
        </w:rPr>
        <w:t xml:space="preserve"> в</w:t>
      </w:r>
      <w:r w:rsidR="00F94E1A" w:rsidRPr="00A67037">
        <w:rPr>
          <w:b/>
          <w:i/>
        </w:rPr>
        <w:t>ысотой</w:t>
      </w:r>
      <w:r w:rsidR="00F94E1A" w:rsidRPr="00A67037">
        <w:rPr>
          <w:i/>
        </w:rPr>
        <w:t xml:space="preserve"> </w:t>
      </w:r>
      <w:r w:rsidR="00F94E1A">
        <w:t>треугольника.</w:t>
      </w:r>
      <w:r w:rsidR="00AB2A2F">
        <w:t xml:space="preserve"> </w:t>
      </w:r>
      <w:r w:rsidR="00F67956">
        <w:t xml:space="preserve">  </w:t>
      </w:r>
    </w:p>
    <w:p w:rsidR="00F67956" w:rsidRDefault="00F67956" w:rsidP="001E53D0">
      <w:pPr>
        <w:spacing w:after="0" w:line="240" w:lineRule="auto"/>
        <w:ind w:left="-284" w:right="-426"/>
      </w:pPr>
      <w:r>
        <w:t xml:space="preserve">Высота треугольника, проведенная к большей стороне, меньше, чем высота, проведенная к  меньшей стороне.  </w:t>
      </w:r>
    </w:p>
    <w:p w:rsidR="00A67037" w:rsidRDefault="00F67956" w:rsidP="001E53D0">
      <w:pPr>
        <w:spacing w:after="0" w:line="240" w:lineRule="auto"/>
        <w:ind w:left="-284" w:right="-426"/>
      </w:pPr>
      <w:r w:rsidRPr="00EE7333">
        <w:rPr>
          <w:b/>
        </w:rPr>
        <w:t>Площади треугольников, имеющих равные высоты</w:t>
      </w:r>
      <w:r>
        <w:t xml:space="preserve">,  относятся как основания, к которым эти высоты проведены.  </w:t>
      </w:r>
    </w:p>
    <w:p w:rsidR="00F67956" w:rsidRPr="00A67037" w:rsidRDefault="00A67037" w:rsidP="001E53D0">
      <w:pPr>
        <w:spacing w:after="0" w:line="240" w:lineRule="auto"/>
        <w:ind w:left="-284" w:right="-426"/>
        <w:rPr>
          <w:b/>
        </w:rPr>
      </w:pPr>
      <w:r>
        <w:t xml:space="preserve">Точка пересечения высот треугольника - </w:t>
      </w:r>
      <w:r w:rsidRPr="00A67037">
        <w:rPr>
          <w:b/>
          <w:i/>
        </w:rPr>
        <w:t>ортоцентр</w:t>
      </w:r>
      <w:r>
        <w:t>.</w:t>
      </w:r>
    </w:p>
    <w:p w:rsidR="00F67956" w:rsidRDefault="00F67956" w:rsidP="001E53D0">
      <w:pPr>
        <w:spacing w:after="0" w:line="240" w:lineRule="auto"/>
        <w:ind w:left="-284" w:right="-426"/>
      </w:pPr>
      <w:r>
        <w:t xml:space="preserve"> Отрезок, соединяющий середины двух сторон треугольника называется </w:t>
      </w:r>
      <w:r w:rsidRPr="00F94E1A">
        <w:rPr>
          <w:b/>
        </w:rPr>
        <w:t xml:space="preserve">средней линией </w:t>
      </w:r>
      <w:r>
        <w:t>треугольника</w:t>
      </w:r>
    </w:p>
    <w:p w:rsidR="00F67956" w:rsidRDefault="00F67956" w:rsidP="001E53D0">
      <w:pPr>
        <w:spacing w:after="0" w:line="240" w:lineRule="auto"/>
        <w:ind w:left="-284" w:right="-426"/>
      </w:pPr>
      <w:r w:rsidRPr="00EE7333">
        <w:rPr>
          <w:b/>
        </w:rPr>
        <w:t>Прямая, проведенная через середину стороны треугольника, параллельно второй стороне</w:t>
      </w:r>
      <w:r>
        <w:t xml:space="preserve">  делит третью сторону пополам.</w:t>
      </w:r>
    </w:p>
    <w:p w:rsidR="00F67956" w:rsidRDefault="00F67956" w:rsidP="001E53D0">
      <w:pPr>
        <w:spacing w:after="0" w:line="240" w:lineRule="auto"/>
        <w:ind w:left="-284" w:right="-426"/>
      </w:pPr>
      <w:r w:rsidRPr="00EE7333">
        <w:rPr>
          <w:b/>
        </w:rPr>
        <w:t>Средняя линия треугольника</w:t>
      </w:r>
      <w:r>
        <w:t xml:space="preserve"> параллельна одной из сторон этого треугольника и равна ее половине.</w:t>
      </w:r>
    </w:p>
    <w:p w:rsidR="00F67956" w:rsidRDefault="00F67956" w:rsidP="001E53D0">
      <w:pPr>
        <w:spacing w:after="0" w:line="240" w:lineRule="auto"/>
        <w:ind w:left="-284" w:right="-426"/>
      </w:pPr>
      <w:r w:rsidRPr="00EE7333">
        <w:rPr>
          <w:b/>
        </w:rPr>
        <w:t>Три средние линии</w:t>
      </w:r>
      <w:r>
        <w:t xml:space="preserve"> треугольника АВС разбивают его на четыре равных треугольника, каждый из которых подобен АВС с коэффициентом подобия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 .         </w:t>
      </w:r>
    </w:p>
    <w:p w:rsidR="00F67956" w:rsidRDefault="00A85CAD" w:rsidP="001E53D0">
      <w:pPr>
        <w:spacing w:after="0" w:line="240" w:lineRule="auto"/>
        <w:ind w:left="-284" w:right="-426"/>
        <w:rPr>
          <w:b/>
        </w:rPr>
      </w:pPr>
      <w:r w:rsidRPr="00A85CAD">
        <w:rPr>
          <w:b/>
        </w:rPr>
        <w:t>Точка пересечения серединных перпендикуляров</w:t>
      </w:r>
      <w:r>
        <w:t xml:space="preserve"> к сторонам треугольника – </w:t>
      </w:r>
      <w:r w:rsidRPr="00A85CAD">
        <w:rPr>
          <w:b/>
        </w:rPr>
        <w:t>центр описанной окружности.</w:t>
      </w:r>
    </w:p>
    <w:p w:rsidR="00A651A0" w:rsidRDefault="00A651A0" w:rsidP="001E53D0">
      <w:pPr>
        <w:spacing w:after="0" w:line="240" w:lineRule="auto"/>
        <w:ind w:left="-284" w:right="-426"/>
      </w:pPr>
      <w:r w:rsidRPr="00A651A0">
        <w:lastRenderedPageBreak/>
        <w:t>Отрезок,</w:t>
      </w:r>
      <w:r>
        <w:t xml:space="preserve"> соединяющий вершину треугольника с внутренней точкой противоположной стороны</w:t>
      </w:r>
      <w:r w:rsidR="00AC5DAD">
        <w:t>,</w:t>
      </w:r>
      <w:r>
        <w:t xml:space="preserve"> называется </w:t>
      </w:r>
      <w:proofErr w:type="spellStart"/>
      <w:r w:rsidRPr="00A651A0">
        <w:rPr>
          <w:b/>
        </w:rPr>
        <w:t>чевианой</w:t>
      </w:r>
      <w:proofErr w:type="spellEnd"/>
      <w:r w:rsidRPr="00A651A0">
        <w:rPr>
          <w:b/>
        </w:rPr>
        <w:t xml:space="preserve"> </w:t>
      </w:r>
      <w:r>
        <w:t>треугольника.</w:t>
      </w:r>
    </w:p>
    <w:p w:rsidR="00A651A0" w:rsidRPr="0010630F" w:rsidRDefault="00A651A0" w:rsidP="001E53D0">
      <w:pPr>
        <w:spacing w:after="0" w:line="240" w:lineRule="auto"/>
        <w:ind w:left="-284" w:right="-426"/>
      </w:pPr>
      <w:r>
        <w:t>Теорема</w:t>
      </w:r>
      <w:r w:rsidRPr="0010630F">
        <w:rPr>
          <w:b/>
        </w:rPr>
        <w:t xml:space="preserve"> </w:t>
      </w:r>
      <w:proofErr w:type="spellStart"/>
      <w:r w:rsidR="0010630F" w:rsidRPr="0010630F">
        <w:rPr>
          <w:b/>
        </w:rPr>
        <w:t>Ч</w:t>
      </w:r>
      <w:r w:rsidRPr="0010630F">
        <w:rPr>
          <w:b/>
        </w:rPr>
        <w:t>евы</w:t>
      </w:r>
      <w:proofErr w:type="spellEnd"/>
      <w:r w:rsidR="0010630F">
        <w:t xml:space="preserve">. Три </w:t>
      </w:r>
      <w:proofErr w:type="spellStart"/>
      <w:r w:rsidR="0010630F">
        <w:t>чевианы</w:t>
      </w:r>
      <w:proofErr w:type="spellEnd"/>
      <w:r w:rsidR="0010630F">
        <w:t xml:space="preserve"> АА</w:t>
      </w:r>
      <w:r w:rsidR="0010630F">
        <w:rPr>
          <w:vertAlign w:val="subscript"/>
        </w:rPr>
        <w:t>1</w:t>
      </w:r>
      <w:r w:rsidR="0010630F">
        <w:t xml:space="preserve"> , ВВ</w:t>
      </w:r>
      <w:r w:rsidR="0010630F">
        <w:rPr>
          <w:vertAlign w:val="subscript"/>
        </w:rPr>
        <w:t xml:space="preserve">1 </w:t>
      </w:r>
      <w:r w:rsidR="0010630F">
        <w:t>,СС</w:t>
      </w:r>
      <w:r w:rsidR="0010630F">
        <w:rPr>
          <w:vertAlign w:val="subscript"/>
        </w:rPr>
        <w:t xml:space="preserve">1 </w:t>
      </w:r>
      <w:r w:rsidR="0010630F">
        <w:t>треугольника АВС пересекаются в одной точке тогда и только тогда, когда выполняется условие</w:t>
      </w:r>
      <w:proofErr w:type="gramStart"/>
      <w:r w:rsidR="0010630F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А</m:t>
            </m:r>
            <w:proofErr w:type="gramEnd"/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В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В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С</m:t>
            </m:r>
          </m:den>
        </m:f>
      </m:oMath>
      <w:r w:rsidR="0010630F">
        <w:rPr>
          <w:rFonts w:eastAsiaTheme="minorEastAsia"/>
        </w:rPr>
        <w:t xml:space="preserve"> =</w:t>
      </w:r>
      <w:r w:rsidR="0010630F" w:rsidRPr="0010630F">
        <w:t xml:space="preserve"> </w:t>
      </w:r>
      <w:r w:rsidR="0010630F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С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А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А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В</m:t>
            </m:r>
          </m:den>
        </m:f>
      </m:oMath>
      <w:r w:rsidR="0010630F">
        <w:rPr>
          <w:rFonts w:eastAsiaTheme="minorEastAsia"/>
        </w:rPr>
        <w:t xml:space="preserve"> =</w:t>
      </w:r>
      <w:r w:rsidR="0010630F" w:rsidRPr="0010630F">
        <w:t xml:space="preserve"> </w:t>
      </w:r>
      <w:r w:rsidR="0010630F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В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С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С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А</m:t>
            </m:r>
          </m:den>
        </m:f>
      </m:oMath>
      <w:r w:rsidR="0010630F">
        <w:rPr>
          <w:rFonts w:eastAsiaTheme="minorEastAsia"/>
        </w:rPr>
        <w:t xml:space="preserve"> =1.</w:t>
      </w:r>
    </w:p>
    <w:p w:rsidR="00F67956" w:rsidRDefault="00F67956" w:rsidP="001E53D0">
      <w:pPr>
        <w:spacing w:after="0" w:line="240" w:lineRule="auto"/>
        <w:ind w:left="-284" w:right="-426"/>
      </w:pPr>
      <w:r>
        <w:t xml:space="preserve">Два треугольника называются </w:t>
      </w:r>
      <w:r w:rsidRPr="009804B8">
        <w:rPr>
          <w:b/>
        </w:rPr>
        <w:t>подобными</w:t>
      </w:r>
      <w:r>
        <w:t>, если их углы соответственно равны и стороны одного  треугольника пропорциональны сходственным сторонам другого.</w:t>
      </w:r>
    </w:p>
    <w:p w:rsidR="00F67956" w:rsidRDefault="00F67956" w:rsidP="001E53D0">
      <w:pPr>
        <w:spacing w:after="0" w:line="240" w:lineRule="auto"/>
        <w:ind w:left="-284" w:right="-426"/>
      </w:pPr>
      <w:r>
        <w:t xml:space="preserve">Отрезки АВ и СД </w:t>
      </w:r>
      <w:r w:rsidRPr="009804B8">
        <w:rPr>
          <w:b/>
        </w:rPr>
        <w:t>пропорциональны отрезкам</w:t>
      </w:r>
      <w:r>
        <w:t xml:space="preserve"> ЕК и МР, если АВ</w:t>
      </w:r>
      <w:proofErr w:type="gramStart"/>
      <w:r>
        <w:t xml:space="preserve"> :</w:t>
      </w:r>
      <w:proofErr w:type="gramEnd"/>
      <w:r>
        <w:t xml:space="preserve"> ЕК = СД</w:t>
      </w:r>
      <w:proofErr w:type="gramStart"/>
      <w:r>
        <w:t xml:space="preserve"> :</w:t>
      </w:r>
      <w:proofErr w:type="gramEnd"/>
      <w:r>
        <w:t xml:space="preserve"> МР</w:t>
      </w:r>
    </w:p>
    <w:p w:rsidR="00F67956" w:rsidRDefault="00F67956" w:rsidP="001E53D0">
      <w:pPr>
        <w:spacing w:after="0" w:line="240" w:lineRule="auto"/>
        <w:ind w:left="-284" w:right="-426"/>
      </w:pPr>
      <w:r>
        <w:t xml:space="preserve">Отношение сходственных сторон подобных треугольников называется </w:t>
      </w:r>
      <w:r w:rsidRPr="009804B8">
        <w:rPr>
          <w:b/>
        </w:rPr>
        <w:t>коэффициентом подобия</w:t>
      </w:r>
      <w:r w:rsidR="00AC5DAD">
        <w:t xml:space="preserve"> треугольников </w:t>
      </w:r>
    </w:p>
    <w:p w:rsidR="00F67956" w:rsidRDefault="00F67956" w:rsidP="001E53D0">
      <w:pPr>
        <w:spacing w:after="0" w:line="240" w:lineRule="auto"/>
        <w:ind w:left="-284" w:right="-426"/>
      </w:pPr>
      <w:r w:rsidRPr="00F67956">
        <w:rPr>
          <w:b/>
        </w:rPr>
        <w:t>Признаки подобия</w:t>
      </w:r>
      <w:r>
        <w:t>: 1)Если два угла одного треугольника соответственно равны двум углам другого треугольника, то такие треугольники подобны.</w:t>
      </w:r>
    </w:p>
    <w:p w:rsidR="00F67956" w:rsidRDefault="00F67956" w:rsidP="001E53D0">
      <w:pPr>
        <w:spacing w:after="0" w:line="240" w:lineRule="auto"/>
        <w:ind w:left="-284" w:right="-426"/>
      </w:pPr>
      <w:r>
        <w:t>2)Если две стороны одного треугольника пропорциональны двум сторон</w:t>
      </w:r>
      <w:r w:rsidR="00985D95">
        <w:t>ам другого треугольника и углы</w:t>
      </w:r>
      <w:proofErr w:type="gramStart"/>
      <w:r w:rsidR="00985D95"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аключенные  между этими сторонами равны, то такие треугольники подобны.</w:t>
      </w:r>
    </w:p>
    <w:p w:rsidR="00F67956" w:rsidRDefault="00F67956" w:rsidP="001E53D0">
      <w:pPr>
        <w:spacing w:after="0" w:line="240" w:lineRule="auto"/>
        <w:ind w:left="-284" w:right="-426"/>
      </w:pPr>
      <w:r>
        <w:t>3)Если три стороны  одного треугольника пропорциональны трем сторонам другого треугольника, то такие треугольники подобны</w:t>
      </w:r>
    </w:p>
    <w:p w:rsidR="00F67956" w:rsidRDefault="00F67956" w:rsidP="001E53D0">
      <w:pPr>
        <w:spacing w:after="0" w:line="240" w:lineRule="auto"/>
        <w:ind w:left="-284" w:right="-426"/>
        <w:rPr>
          <w:rFonts w:eastAsiaTheme="minorEastAsia"/>
          <w:vertAlign w:val="superscript"/>
        </w:rPr>
      </w:pP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а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а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Р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Р</m:t>
                </m:r>
              </m:e>
              <m:sub>
                <m:r>
                  <w:rPr>
                    <w:rFonts w:ascii="Cambria Math" w:hAnsi="Cambria Math"/>
                  </w:rPr>
                  <m:t xml:space="preserve">2 </m:t>
                </m:r>
              </m:sub>
            </m:sSub>
          </m:den>
        </m:f>
      </m:oMath>
      <w:r w:rsidR="00985D95">
        <w:rPr>
          <w:rFonts w:eastAsiaTheme="minorEastAsia"/>
        </w:rPr>
        <w:t xml:space="preserve"> = к</w:t>
      </w:r>
      <w:r>
        <w:rPr>
          <w:rFonts w:eastAsiaTheme="minorEastAsia"/>
        </w:rPr>
        <w:t>;</w:t>
      </w:r>
      <m:oMath>
        <m:r>
          <w:rPr>
            <w:rFonts w:ascii="Cambria Math" w:eastAsiaTheme="minorEastAsia" w:hAnsi="Cambria Math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</m:oMath>
      <w:r w:rsidRPr="00BA646E">
        <w:rPr>
          <w:rFonts w:eastAsiaTheme="minorEastAsia"/>
        </w:rPr>
        <w:t xml:space="preserve"> =</w:t>
      </w:r>
      <w:r>
        <w:rPr>
          <w:rFonts w:eastAsiaTheme="minorEastAsia"/>
        </w:rPr>
        <w:t>к</w:t>
      </w:r>
      <w:proofErr w:type="gramStart"/>
      <w:r>
        <w:rPr>
          <w:rFonts w:eastAsiaTheme="minorEastAsia"/>
          <w:vertAlign w:val="superscript"/>
        </w:rPr>
        <w:t>2</w:t>
      </w:r>
      <w:proofErr w:type="gramEnd"/>
    </w:p>
    <w:p w:rsidR="00F67956" w:rsidRDefault="00F67956" w:rsidP="001E53D0">
      <w:pPr>
        <w:spacing w:after="0" w:line="240" w:lineRule="auto"/>
        <w:ind w:left="-284" w:right="-426"/>
      </w:pPr>
      <w:r w:rsidRPr="00F67956">
        <w:rPr>
          <w:b/>
        </w:rPr>
        <w:t>Обобщенная теорема Фалеса</w:t>
      </w:r>
      <w:r>
        <w:t>. Параллельные прямые, пересекающие две данные прямые, отсекают на этих прямых пропорциональные отрезки.</w:t>
      </w:r>
    </w:p>
    <w:p w:rsidR="00210D95" w:rsidRDefault="00F67956" w:rsidP="001E53D0">
      <w:pPr>
        <w:spacing w:after="0" w:line="240" w:lineRule="auto"/>
        <w:ind w:left="-284" w:right="-426"/>
      </w:pPr>
      <w:r>
        <w:t>Следствие: Параллельные прямые, пересекающие стороны угла (вертикальных углов), отсекают от него (от них) подобные треугольники. (</w:t>
      </w:r>
      <w:proofErr w:type="gramStart"/>
      <w:r>
        <w:t>Прямая</w:t>
      </w:r>
      <w:proofErr w:type="gramEnd"/>
      <w:r>
        <w:t>, параллельная стороне треугольника и пересекающая две другие стороны треугольника отсекает от него треугольник, подобный данному)</w:t>
      </w:r>
      <w:r w:rsidR="00AB2A2F">
        <w:t xml:space="preserve">                                                                                                                            </w:t>
      </w:r>
      <w:r w:rsidR="00210D95" w:rsidRPr="00D06C67">
        <w:t xml:space="preserve">                                                                                                                                             </w:t>
      </w:r>
      <w:r w:rsidR="00D06C67" w:rsidRPr="00D06C67">
        <w:t xml:space="preserve">             </w:t>
      </w:r>
      <w:r w:rsidR="00D06C67">
        <w:t xml:space="preserve">                  </w:t>
      </w:r>
    </w:p>
    <w:p w:rsidR="00D06C67" w:rsidRDefault="00D06C67" w:rsidP="001E53D0">
      <w:pPr>
        <w:spacing w:after="0" w:line="240" w:lineRule="auto"/>
        <w:ind w:left="-284" w:right="-426"/>
      </w:pPr>
      <w:r w:rsidRPr="00F67956">
        <w:rPr>
          <w:b/>
        </w:rPr>
        <w:t>РАВНОБЕДРЕННЫЙ</w:t>
      </w:r>
      <w:r w:rsidR="00111B22">
        <w:rPr>
          <w:b/>
        </w:rPr>
        <w:t xml:space="preserve"> </w:t>
      </w:r>
      <w:r w:rsidR="00111B22" w:rsidRPr="00111B22">
        <w:t>треугольник</w:t>
      </w:r>
      <w:r w:rsidR="00AB2A2F" w:rsidRPr="00111B22">
        <w:t>.</w:t>
      </w:r>
      <w:r w:rsidR="00AB2A2F">
        <w:t xml:space="preserve"> Боковые стороны равны.  Углы при основании равны.  В</w:t>
      </w:r>
      <w:r>
        <w:t xml:space="preserve">ысота, </w:t>
      </w:r>
      <w:r w:rsidR="00AB2A2F">
        <w:t xml:space="preserve"> </w:t>
      </w:r>
      <w:r>
        <w:t>проведенная к основанию</w:t>
      </w:r>
      <w:r w:rsidR="00AB2A2F">
        <w:t>,</w:t>
      </w:r>
      <w:r>
        <w:t xml:space="preserve"> является биссектрисой и медианой</w:t>
      </w:r>
      <w:r w:rsidR="00AB2A2F">
        <w:t>. Точки пересечения высот</w:t>
      </w:r>
      <w:r w:rsidR="00994D5E">
        <w:t>, б</w:t>
      </w:r>
      <w:r w:rsidR="00AB2A2F">
        <w:t>иссектрис и медиан лежат на одной прямой.</w:t>
      </w:r>
    </w:p>
    <w:p w:rsidR="00FB45C0" w:rsidRPr="00210D95" w:rsidRDefault="00823B45" w:rsidP="001E53D0">
      <w:pPr>
        <w:spacing w:after="0" w:line="240" w:lineRule="auto"/>
        <w:ind w:left="-284" w:right="-426"/>
      </w:pPr>
      <w:r>
        <w:rPr>
          <w:b/>
        </w:rPr>
        <w:t>РАВНО</w:t>
      </w:r>
      <w:r w:rsidR="00FB45C0">
        <w:rPr>
          <w:b/>
        </w:rPr>
        <w:t xml:space="preserve">СТОРОННИЙ (ПРАВИЛЬНЫЙ) </w:t>
      </w:r>
      <w:r w:rsidR="00FB45C0" w:rsidRPr="00FB45C0">
        <w:t>треугольник.</w:t>
      </w:r>
      <w:r w:rsidR="00FB45C0">
        <w:t xml:space="preserve"> Все стороны равны, все углы равны 60⁰,все высоты являются медианами и биссектрисами, центр вписанной и описанной окружностей совпадает и называется центром  правильного треугольника.</w:t>
      </w:r>
    </w:p>
    <w:p w:rsidR="00AF0C49" w:rsidRPr="00CB184B" w:rsidRDefault="00D31D8E" w:rsidP="001E53D0">
      <w:pPr>
        <w:spacing w:after="0" w:line="240" w:lineRule="auto"/>
        <w:ind w:left="-284" w:right="-426"/>
        <w:rPr>
          <w:b/>
          <w:sz w:val="20"/>
        </w:rPr>
      </w:pPr>
      <w:r>
        <w:t xml:space="preserve">      </w:t>
      </w:r>
      <w:r w:rsidR="00AF0C49" w:rsidRPr="00CB184B">
        <w:rPr>
          <w:b/>
        </w:rPr>
        <w:t>П</w:t>
      </w:r>
      <w:r w:rsidR="00AF0C49" w:rsidRPr="00CB184B">
        <w:rPr>
          <w:b/>
          <w:sz w:val="20"/>
        </w:rPr>
        <w:t>ЯМОУГОЛЬНЫЙ</w:t>
      </w:r>
      <w:r w:rsidR="000D49C4">
        <w:rPr>
          <w:b/>
          <w:sz w:val="20"/>
        </w:rPr>
        <w:t xml:space="preserve"> </w:t>
      </w:r>
      <w:r w:rsidR="000D49C4">
        <w:rPr>
          <w:sz w:val="20"/>
        </w:rPr>
        <w:t>треугольник</w:t>
      </w:r>
      <w:r w:rsidRPr="00CB184B">
        <w:rPr>
          <w:b/>
          <w:sz w:val="20"/>
        </w:rPr>
        <w:t xml:space="preserve">   </w:t>
      </w:r>
      <w:r w:rsidR="00CB184B" w:rsidRPr="00CB184B">
        <w:rPr>
          <w:b/>
          <w:sz w:val="20"/>
        </w:rPr>
        <w:t xml:space="preserve">- </w:t>
      </w:r>
      <w:r w:rsidR="00CB184B" w:rsidRPr="00CB184B">
        <w:rPr>
          <w:sz w:val="20"/>
        </w:rPr>
        <w:t>треугольник</w:t>
      </w:r>
      <w:r w:rsidR="00CB184B">
        <w:rPr>
          <w:sz w:val="20"/>
        </w:rPr>
        <w:t xml:space="preserve">, </w:t>
      </w:r>
      <w:r w:rsidR="00CB184B" w:rsidRPr="00CB184B">
        <w:rPr>
          <w:sz w:val="20"/>
        </w:rPr>
        <w:t>один из углов которого прямой</w:t>
      </w:r>
    </w:p>
    <w:p w:rsidR="00AF0C49" w:rsidRDefault="00AF0C49" w:rsidP="001E53D0">
      <w:pPr>
        <w:spacing w:after="0" w:line="240" w:lineRule="auto"/>
        <w:ind w:left="-284" w:right="-426"/>
        <w:rPr>
          <w:sz w:val="20"/>
        </w:rPr>
      </w:pPr>
      <w:r w:rsidRPr="00D772B6">
        <w:rPr>
          <w:b/>
        </w:rPr>
        <w:t>Гипотенуза</w:t>
      </w:r>
      <w:r w:rsidR="00D772B6">
        <w:t xml:space="preserve"> – сторона прямоугольного треугольника, лежащая напротив прямого угла.</w:t>
      </w:r>
    </w:p>
    <w:p w:rsidR="00AF0C49" w:rsidRDefault="00D772B6" w:rsidP="001E53D0">
      <w:pPr>
        <w:spacing w:after="0" w:line="240" w:lineRule="auto"/>
        <w:ind w:left="-284" w:right="-426"/>
        <w:rPr>
          <w:sz w:val="20"/>
        </w:rPr>
      </w:pPr>
      <w:r w:rsidRPr="00D772B6">
        <w:rPr>
          <w:b/>
          <w:sz w:val="20"/>
        </w:rPr>
        <w:t>Катеты</w:t>
      </w:r>
      <w:r>
        <w:rPr>
          <w:sz w:val="20"/>
        </w:rPr>
        <w:t xml:space="preserve"> - стороны прямоугольного треугольника, образующие прямой угол.</w:t>
      </w:r>
      <w:r w:rsidR="00AC5DAD">
        <w:rPr>
          <w:sz w:val="20"/>
        </w:rPr>
        <w:t xml:space="preserve"> </w:t>
      </w:r>
      <w:r w:rsidR="00AF0C49">
        <w:rPr>
          <w:sz w:val="20"/>
        </w:rPr>
        <w:t>Катет меньше гипотенузы</w:t>
      </w:r>
    </w:p>
    <w:p w:rsidR="00AF0C49" w:rsidRDefault="00AF0C49" w:rsidP="001E53D0">
      <w:pPr>
        <w:spacing w:after="0" w:line="240" w:lineRule="auto"/>
        <w:ind w:left="-284" w:right="-426"/>
        <w:rPr>
          <w:sz w:val="20"/>
        </w:rPr>
      </w:pPr>
      <w:r w:rsidRPr="000717DC">
        <w:rPr>
          <w:b/>
          <w:sz w:val="20"/>
        </w:rPr>
        <w:t>Сумма острых углов</w:t>
      </w:r>
      <w:r>
        <w:rPr>
          <w:sz w:val="20"/>
        </w:rPr>
        <w:t xml:space="preserve"> прямоугольного треугольника равна 90⁰</w:t>
      </w:r>
    </w:p>
    <w:p w:rsidR="000D49C4" w:rsidRDefault="00AF0C49" w:rsidP="001E53D0">
      <w:pPr>
        <w:spacing w:after="0" w:line="240" w:lineRule="auto"/>
        <w:ind w:left="-284" w:right="-426"/>
        <w:rPr>
          <w:sz w:val="20"/>
        </w:rPr>
      </w:pPr>
      <w:r>
        <w:rPr>
          <w:sz w:val="20"/>
        </w:rPr>
        <w:t xml:space="preserve">В прямоугольном треугольнике катет, лежащий напротив угла </w:t>
      </w:r>
      <w:r w:rsidRPr="00A85CAD">
        <w:rPr>
          <w:b/>
          <w:sz w:val="20"/>
        </w:rPr>
        <w:t>30</w:t>
      </w:r>
      <w:r w:rsidRPr="00A85CAD">
        <w:rPr>
          <w:rFonts w:ascii="Cambria Math" w:hAnsi="Cambria Math"/>
          <w:b/>
          <w:sz w:val="20"/>
        </w:rPr>
        <w:t>⁰,</w:t>
      </w:r>
      <w:r>
        <w:rPr>
          <w:rFonts w:ascii="Cambria Math" w:hAnsi="Cambria Math"/>
          <w:sz w:val="20"/>
        </w:rPr>
        <w:t xml:space="preserve"> </w:t>
      </w:r>
      <w:r>
        <w:rPr>
          <w:sz w:val="20"/>
        </w:rPr>
        <w:t>равен половине гипотенузы</w:t>
      </w:r>
      <w:r w:rsidR="000D49C4">
        <w:rPr>
          <w:sz w:val="20"/>
        </w:rPr>
        <w:t>.</w:t>
      </w:r>
    </w:p>
    <w:p w:rsidR="000D49C4" w:rsidRDefault="000D49C4" w:rsidP="000D49C4">
      <w:pPr>
        <w:spacing w:after="0" w:line="240" w:lineRule="auto"/>
        <w:ind w:left="-284" w:right="-426"/>
        <w:rPr>
          <w:sz w:val="20"/>
        </w:rPr>
      </w:pPr>
      <w:r>
        <w:rPr>
          <w:sz w:val="20"/>
        </w:rPr>
        <w:t xml:space="preserve">В прямоугольном треугольнике катет, лежащий напротив угла </w:t>
      </w:r>
      <w:r>
        <w:rPr>
          <w:b/>
          <w:sz w:val="20"/>
        </w:rPr>
        <w:t>6</w:t>
      </w:r>
      <w:r w:rsidRPr="00A85CAD">
        <w:rPr>
          <w:b/>
          <w:sz w:val="20"/>
        </w:rPr>
        <w:t>0</w:t>
      </w:r>
      <w:r w:rsidRPr="00A85CAD">
        <w:rPr>
          <w:rFonts w:ascii="Cambria Math" w:hAnsi="Cambria Math"/>
          <w:b/>
          <w:sz w:val="20"/>
        </w:rPr>
        <w:t>⁰,</w:t>
      </w:r>
      <w:r>
        <w:rPr>
          <w:rFonts w:ascii="Cambria Math" w:hAnsi="Cambria Math"/>
          <w:sz w:val="20"/>
        </w:rPr>
        <w:t xml:space="preserve"> </w:t>
      </w:r>
      <w:r>
        <w:rPr>
          <w:sz w:val="20"/>
        </w:rPr>
        <w:t xml:space="preserve">равен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0"/>
              </w:rPr>
              <m:t>2</m:t>
            </m:r>
          </m:den>
        </m:f>
      </m:oMath>
      <w:r>
        <w:rPr>
          <w:sz w:val="20"/>
        </w:rPr>
        <w:t xml:space="preserve">  гипотенузы.</w:t>
      </w:r>
    </w:p>
    <w:p w:rsidR="006237F0" w:rsidRDefault="00AF0C49" w:rsidP="001E53D0">
      <w:pPr>
        <w:spacing w:after="0" w:line="240" w:lineRule="auto"/>
        <w:ind w:left="-284" w:right="-426"/>
        <w:rPr>
          <w:sz w:val="20"/>
        </w:rPr>
      </w:pPr>
      <w:r>
        <w:rPr>
          <w:sz w:val="20"/>
        </w:rPr>
        <w:t xml:space="preserve">Прямоугольный треугольник с острым углом </w:t>
      </w:r>
      <w:r w:rsidRPr="00A85CAD">
        <w:rPr>
          <w:b/>
          <w:sz w:val="20"/>
        </w:rPr>
        <w:t xml:space="preserve">45⁰ </w:t>
      </w:r>
      <w:r>
        <w:rPr>
          <w:sz w:val="20"/>
        </w:rPr>
        <w:t>- равнобедренный и его гипот</w:t>
      </w:r>
      <w:r w:rsidR="006237F0">
        <w:rPr>
          <w:sz w:val="20"/>
        </w:rPr>
        <w:t>енуза в</w:t>
      </w:r>
      <w:r w:rsidR="00D31D8E" w:rsidRPr="00AF0C49">
        <w:rPr>
          <w:sz w:val="20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e>
        </m:rad>
      </m:oMath>
      <w:r w:rsidR="00D31D8E" w:rsidRPr="00AF0C49">
        <w:rPr>
          <w:sz w:val="20"/>
        </w:rPr>
        <w:t xml:space="preserve">   </w:t>
      </w:r>
      <w:r>
        <w:rPr>
          <w:sz w:val="20"/>
        </w:rPr>
        <w:t>раз больше катета.</w:t>
      </w:r>
      <w:r w:rsidR="00D31D8E" w:rsidRPr="00AF0C49">
        <w:rPr>
          <w:sz w:val="20"/>
        </w:rPr>
        <w:t xml:space="preserve">   </w:t>
      </w:r>
    </w:p>
    <w:p w:rsidR="006237F0" w:rsidRPr="00801CC9" w:rsidRDefault="006237F0" w:rsidP="001E53D0">
      <w:pPr>
        <w:spacing w:after="0" w:line="240" w:lineRule="auto"/>
        <w:ind w:left="-284" w:right="-426"/>
        <w:rPr>
          <w:b/>
          <w:sz w:val="20"/>
        </w:rPr>
      </w:pPr>
      <w:r>
        <w:rPr>
          <w:sz w:val="20"/>
        </w:rPr>
        <w:t xml:space="preserve">В прямоугольном треугольнике </w:t>
      </w:r>
      <w:r w:rsidRPr="00050D1B">
        <w:rPr>
          <w:b/>
          <w:sz w:val="20"/>
        </w:rPr>
        <w:t>медиана</w:t>
      </w:r>
      <w:r>
        <w:rPr>
          <w:sz w:val="20"/>
        </w:rPr>
        <w:t>, проведенная к гипотенузе равна половине гипотенузы.</w:t>
      </w:r>
      <w:r w:rsidR="00D31D8E" w:rsidRPr="00AF0C49">
        <w:rPr>
          <w:sz w:val="20"/>
        </w:rPr>
        <w:t xml:space="preserve">   </w:t>
      </w:r>
      <w:r w:rsidR="00AC5DAD">
        <w:rPr>
          <w:sz w:val="20"/>
        </w:rPr>
        <w:t xml:space="preserve">Середина гипотенузы – </w:t>
      </w:r>
      <w:r w:rsidR="00AC5DAD" w:rsidRPr="00AC5DAD">
        <w:rPr>
          <w:b/>
          <w:sz w:val="20"/>
        </w:rPr>
        <w:t>центр описанной окружности</w:t>
      </w:r>
      <w:r w:rsidR="00D31D8E" w:rsidRPr="00AF0C49">
        <w:rPr>
          <w:sz w:val="20"/>
        </w:rPr>
        <w:t xml:space="preserve">  </w:t>
      </w:r>
      <w:r w:rsidR="00801CC9">
        <w:rPr>
          <w:sz w:val="20"/>
        </w:rPr>
        <w:t xml:space="preserve">, </w:t>
      </w:r>
      <w:r w:rsidR="00801CC9" w:rsidRPr="00801CC9">
        <w:rPr>
          <w:b/>
          <w:sz w:val="20"/>
          <w:lang w:val="en-US"/>
        </w:rPr>
        <w:t>R</w:t>
      </w:r>
      <w:r w:rsidR="00801CC9" w:rsidRPr="001E53D0">
        <w:rPr>
          <w:b/>
          <w:sz w:val="20"/>
        </w:rPr>
        <w:t xml:space="preserve"> =</w:t>
      </w:r>
      <w:r w:rsidR="00801CC9" w:rsidRPr="00801CC9">
        <w:rPr>
          <w:b/>
          <w:sz w:val="20"/>
          <w:lang w:val="en-US"/>
        </w:rPr>
        <w:t>c</w:t>
      </w:r>
      <w:r w:rsidR="00801CC9" w:rsidRPr="00801CC9">
        <w:rPr>
          <w:b/>
          <w:sz w:val="20"/>
        </w:rPr>
        <w:t>:</w:t>
      </w:r>
      <w:r w:rsidR="00801CC9" w:rsidRPr="001E53D0">
        <w:rPr>
          <w:b/>
          <w:sz w:val="20"/>
        </w:rPr>
        <w:t>2</w:t>
      </w:r>
      <w:r w:rsidR="00D31D8E" w:rsidRPr="00801CC9">
        <w:rPr>
          <w:b/>
          <w:sz w:val="20"/>
        </w:rPr>
        <w:t xml:space="preserve"> </w:t>
      </w:r>
    </w:p>
    <w:p w:rsidR="006237F0" w:rsidRDefault="00EB7CC8" w:rsidP="001E53D0">
      <w:pPr>
        <w:spacing w:after="0" w:line="240" w:lineRule="auto"/>
        <w:ind w:left="-284" w:right="-426"/>
        <w:rPr>
          <w:sz w:val="20"/>
        </w:rPr>
      </w:pPr>
      <w:r>
        <w:rPr>
          <w:noProof/>
          <w:sz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7.2pt;margin-top:10.5pt;width:0;height:39.4pt;flip:y;z-index:251664384" o:connectortype="straight"/>
        </w:pict>
      </w:r>
      <w:r>
        <w:rPr>
          <w:noProof/>
          <w:sz w:val="20"/>
          <w:lang w:eastAsia="ru-RU"/>
        </w:rPr>
        <w:pict>
          <v:shape id="_x0000_s1035" type="#_x0000_t32" style="position:absolute;left:0;text-align:left;margin-left:7.2pt;margin-top:10.5pt;width:86.25pt;height:39.4pt;z-index:251665408" o:connectortype="straight"/>
        </w:pict>
      </w:r>
      <w:r w:rsidR="006237F0">
        <w:rPr>
          <w:sz w:val="20"/>
        </w:rPr>
        <w:t xml:space="preserve">       А</w:t>
      </w:r>
      <w:r w:rsidR="00D31D8E" w:rsidRPr="00AF0C49">
        <w:rPr>
          <w:sz w:val="20"/>
        </w:rPr>
        <w:t xml:space="preserve">              </w:t>
      </w:r>
      <w:r w:rsidR="006237F0">
        <w:rPr>
          <w:sz w:val="20"/>
        </w:rPr>
        <w:t xml:space="preserve">Н                          СН – </w:t>
      </w:r>
      <w:r w:rsidR="006237F0" w:rsidRPr="00050D1B">
        <w:rPr>
          <w:b/>
          <w:sz w:val="20"/>
        </w:rPr>
        <w:t>высота</w:t>
      </w:r>
      <w:r w:rsidR="006237F0">
        <w:rPr>
          <w:sz w:val="20"/>
        </w:rPr>
        <w:t>, проведенная к гипотенузе</w:t>
      </w:r>
      <w:r w:rsidR="00D31D8E" w:rsidRPr="00AF0C49">
        <w:rPr>
          <w:sz w:val="20"/>
        </w:rPr>
        <w:t xml:space="preserve">       </w:t>
      </w:r>
    </w:p>
    <w:p w:rsidR="002A1EEC" w:rsidRDefault="00EB7CC8" w:rsidP="001E53D0">
      <w:pPr>
        <w:spacing w:after="0" w:line="240" w:lineRule="auto"/>
        <w:ind w:left="-284" w:right="-426"/>
        <w:rPr>
          <w:rFonts w:eastAsiaTheme="minorEastAsia"/>
        </w:rPr>
      </w:pPr>
      <w:r w:rsidRPr="00EB7CC8">
        <w:rPr>
          <w:noProof/>
          <w:sz w:val="20"/>
          <w:lang w:eastAsia="ru-RU"/>
        </w:rPr>
        <w:pict>
          <v:shape id="_x0000_s1036" type="#_x0000_t32" style="position:absolute;left:0;text-align:left;margin-left:7.2pt;margin-top:5.1pt;width:19.7pt;height:32.6pt;flip:y;z-index:251666432" o:connectortype="straight"/>
        </w:pict>
      </w:r>
      <w:r w:rsidR="006237F0">
        <w:rPr>
          <w:sz w:val="20"/>
        </w:rPr>
        <w:t xml:space="preserve">       </w:t>
      </w:r>
      <w:r w:rsidR="00D772B6">
        <w:rPr>
          <w:sz w:val="20"/>
        </w:rPr>
        <w:t>в</w:t>
      </w:r>
      <w:r w:rsidR="006237F0">
        <w:rPr>
          <w:sz w:val="20"/>
        </w:rPr>
        <w:t xml:space="preserve">                           </w:t>
      </w:r>
      <w:r w:rsidR="00D772B6">
        <w:rPr>
          <w:sz w:val="20"/>
        </w:rPr>
        <w:t>с</w:t>
      </w:r>
      <w:r w:rsidR="006237F0">
        <w:rPr>
          <w:sz w:val="20"/>
        </w:rPr>
        <w:t xml:space="preserve">                   СН 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 xml:space="preserve"> </m:t>
            </m:r>
            <m:r>
              <w:rPr>
                <w:rFonts w:ascii="Cambria Math" w:hAnsi="Cambria Math"/>
                <w:sz w:val="20"/>
              </w:rPr>
              <m:t>АН ∙НВ</m:t>
            </m:r>
          </m:e>
        </m:rad>
      </m:oMath>
      <w:r w:rsidR="00D31D8E" w:rsidRPr="00AF0C49">
        <w:rPr>
          <w:sz w:val="20"/>
        </w:rPr>
        <w:t xml:space="preserve">           </w:t>
      </w:r>
      <w:r w:rsidR="006237F0">
        <w:rPr>
          <w:sz w:val="20"/>
        </w:rPr>
        <w:t>АС 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 xml:space="preserve"> </m:t>
            </m:r>
            <m:r>
              <w:rPr>
                <w:rFonts w:ascii="Cambria Math" w:hAnsi="Cambria Math"/>
                <w:sz w:val="20"/>
              </w:rPr>
              <m:t>АН ∙АВ</m:t>
            </m:r>
          </m:e>
        </m:rad>
      </m:oMath>
      <w:r w:rsidR="006237F0">
        <w:rPr>
          <w:rFonts w:eastAsiaTheme="minorEastAsia"/>
          <w:sz w:val="20"/>
        </w:rPr>
        <w:t xml:space="preserve">                </w:t>
      </w:r>
      <w:proofErr w:type="gramStart"/>
      <w:r w:rsidR="006237F0">
        <w:rPr>
          <w:sz w:val="20"/>
        </w:rPr>
        <w:t>ВС</w:t>
      </w:r>
      <w:proofErr w:type="gramEnd"/>
      <w:r w:rsidR="006237F0">
        <w:rPr>
          <w:sz w:val="20"/>
        </w:rPr>
        <w:t xml:space="preserve"> 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 xml:space="preserve"> </m:t>
            </m:r>
            <m:r>
              <w:rPr>
                <w:rFonts w:ascii="Cambria Math" w:hAnsi="Cambria Math"/>
                <w:sz w:val="20"/>
              </w:rPr>
              <m:t>НВ  ∙АВ</m:t>
            </m:r>
          </m:e>
        </m:rad>
      </m:oMath>
      <w:r w:rsidR="00D772B6">
        <w:rPr>
          <w:rFonts w:eastAsiaTheme="minorEastAsia"/>
          <w:sz w:val="20"/>
        </w:rPr>
        <w:t xml:space="preserve">    </w:t>
      </w:r>
      <w:r w:rsidR="00457097">
        <w:rPr>
          <w:rFonts w:eastAsiaTheme="minorEastAsia"/>
          <w:sz w:val="20"/>
        </w:rPr>
        <w:t xml:space="preserve">    </w:t>
      </w:r>
      <w:r w:rsidR="00D772B6">
        <w:rPr>
          <w:rFonts w:eastAsiaTheme="minorEastAsia"/>
          <w:sz w:val="20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НС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НА</m:t>
            </m:r>
          </m:den>
        </m:f>
        <m:r>
          <w:rPr>
            <w:rFonts w:ascii="Cambria Math" w:eastAsiaTheme="minorEastAsia" w:hAnsi="Cambria Math"/>
            <w:sz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sup>
            </m:sSup>
          </m:den>
        </m:f>
      </m:oMath>
      <w:r w:rsidR="002A1EEC">
        <w:rPr>
          <w:rFonts w:eastAsiaTheme="minorEastAsia"/>
          <w:sz w:val="20"/>
        </w:rPr>
        <w:t xml:space="preserve">       </w:t>
      </w:r>
      <w:r w:rsidR="002A1EEC" w:rsidRPr="00823B45">
        <w:rPr>
          <w:rFonts w:eastAsiaTheme="minorEastAsia"/>
          <w:b/>
        </w:rPr>
        <w:t>НС</w:t>
      </w:r>
      <w:r w:rsidR="002A1EEC" w:rsidRPr="002A1EEC">
        <w:rPr>
          <w:rFonts w:eastAsiaTheme="minorEastAsia"/>
          <w:b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ав</m:t>
            </m:r>
          </m:num>
          <m:den>
            <m:r>
              <w:rPr>
                <w:rFonts w:ascii="Cambria Math" w:eastAsiaTheme="minorEastAsia" w:hAnsi="Cambria Math"/>
              </w:rPr>
              <m:t>с</m:t>
            </m:r>
          </m:den>
        </m:f>
      </m:oMath>
    </w:p>
    <w:p w:rsidR="00985D95" w:rsidRDefault="00EB7CC8" w:rsidP="001E53D0">
      <w:pPr>
        <w:spacing w:after="0" w:line="240" w:lineRule="auto"/>
        <w:ind w:left="-284" w:right="-426"/>
        <w:rPr>
          <w:rFonts w:eastAsiaTheme="minorEastAsia"/>
          <w:sz w:val="20"/>
        </w:rPr>
      </w:pPr>
      <w:r w:rsidRPr="00EB7CC8">
        <w:rPr>
          <w:noProof/>
          <w:sz w:val="20"/>
          <w:lang w:eastAsia="ru-RU"/>
        </w:rPr>
        <w:pict>
          <v:shape id="_x0000_s1033" type="#_x0000_t32" style="position:absolute;left:0;text-align:left;margin-left:7.2pt;margin-top:18.6pt;width:86.25pt;height:0;z-index:251663360" o:connectortype="straight"/>
        </w:pict>
      </w:r>
      <w:r w:rsidR="002A1EEC">
        <w:rPr>
          <w:rFonts w:eastAsiaTheme="minorEastAsia"/>
          <w:sz w:val="20"/>
        </w:rPr>
        <w:t xml:space="preserve"> С                   а</w:t>
      </w:r>
      <w:proofErr w:type="gramStart"/>
      <w:r w:rsidR="002A1EEC">
        <w:rPr>
          <w:rFonts w:eastAsiaTheme="minorEastAsia"/>
          <w:sz w:val="20"/>
        </w:rPr>
        <w:t xml:space="preserve">                    В</w:t>
      </w:r>
      <w:proofErr w:type="gramEnd"/>
      <w:r w:rsidR="002A1EEC">
        <w:rPr>
          <w:rFonts w:eastAsiaTheme="minorEastAsia"/>
          <w:sz w:val="20"/>
        </w:rPr>
        <w:t xml:space="preserve">           </w:t>
      </w:r>
    </w:p>
    <w:p w:rsidR="00985D95" w:rsidRDefault="00985D95" w:rsidP="001E53D0">
      <w:pPr>
        <w:spacing w:after="0" w:line="240" w:lineRule="auto"/>
        <w:ind w:left="-284" w:right="-426"/>
        <w:rPr>
          <w:rFonts w:eastAsiaTheme="minorEastAsia"/>
          <w:sz w:val="20"/>
        </w:rPr>
      </w:pPr>
    </w:p>
    <w:p w:rsidR="002A1EEC" w:rsidRDefault="002A1EEC" w:rsidP="001E53D0">
      <w:pPr>
        <w:spacing w:after="0" w:line="240" w:lineRule="auto"/>
        <w:ind w:left="-284" w:right="-426"/>
        <w:rPr>
          <w:rFonts w:eastAsiaTheme="minorEastAsia"/>
        </w:rPr>
      </w:pPr>
      <w:r>
        <w:rPr>
          <w:rFonts w:eastAsiaTheme="minorEastAsia"/>
          <w:sz w:val="20"/>
        </w:rPr>
        <w:t xml:space="preserve"> </w:t>
      </w:r>
      <w:r>
        <w:t>Теорема Пифагора с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>= а</w:t>
      </w:r>
      <w:r>
        <w:rPr>
          <w:vertAlign w:val="superscript"/>
        </w:rPr>
        <w:t xml:space="preserve">2 </w:t>
      </w:r>
      <w:r>
        <w:t>+ в</w:t>
      </w:r>
      <w:r>
        <w:rPr>
          <w:vertAlign w:val="superscript"/>
        </w:rPr>
        <w:t>2</w:t>
      </w:r>
      <w:r>
        <w:t xml:space="preserve">      </w:t>
      </w:r>
      <w:r w:rsidRPr="002A1EEC">
        <w:t xml:space="preserve">        </w:t>
      </w:r>
      <w:proofErr w:type="spellStart"/>
      <w:r>
        <w:rPr>
          <w:lang w:val="en-US"/>
        </w:rPr>
        <w:t>sinA</w:t>
      </w:r>
      <w:proofErr w:type="spellEnd"/>
      <w:r w:rsidRPr="002A1EEC">
        <w:t xml:space="preserve"> 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</m:num>
          <m:den>
            <m:r>
              <w:rPr>
                <w:rFonts w:ascii="Cambria Math" w:hAnsi="Cambria Math"/>
              </w:rPr>
              <m:t xml:space="preserve">с </m:t>
            </m:r>
          </m:den>
        </m:f>
      </m:oMath>
      <w:r w:rsidRPr="002A1EEC">
        <w:rPr>
          <w:rFonts w:eastAsiaTheme="minorEastAsia"/>
        </w:rPr>
        <w:t xml:space="preserve">         </w:t>
      </w:r>
      <w:proofErr w:type="spellStart"/>
      <w:r>
        <w:rPr>
          <w:lang w:val="en-US"/>
        </w:rPr>
        <w:t>cosA</w:t>
      </w:r>
      <w:proofErr w:type="spellEnd"/>
      <w:r w:rsidRPr="002A1EEC">
        <w:t xml:space="preserve"> 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b</m:t>
            </m:r>
          </m:num>
          <m:den>
            <m:r>
              <w:rPr>
                <w:rFonts w:ascii="Cambria Math" w:hAnsi="Cambria Math"/>
              </w:rPr>
              <m:t xml:space="preserve">с </m:t>
            </m:r>
          </m:den>
        </m:f>
      </m:oMath>
      <w:r w:rsidRPr="002A1EEC">
        <w:rPr>
          <w:rFonts w:eastAsiaTheme="minorEastAsia"/>
        </w:rPr>
        <w:t xml:space="preserve">      </w:t>
      </w:r>
      <w:proofErr w:type="spellStart"/>
      <w:r>
        <w:rPr>
          <w:lang w:val="en-US"/>
        </w:rPr>
        <w:t>tgA</w:t>
      </w:r>
      <w:proofErr w:type="spellEnd"/>
      <w:r w:rsidRPr="002A1EEC">
        <w:t xml:space="preserve"> 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 xml:space="preserve"> </m:t>
            </m:r>
          </m:den>
        </m:f>
      </m:oMath>
      <w:r w:rsidRPr="002A1EEC">
        <w:t xml:space="preserve">        </w:t>
      </w:r>
      <w:proofErr w:type="spellStart"/>
      <w:r>
        <w:rPr>
          <w:lang w:val="en-US"/>
        </w:rPr>
        <w:t>ctgA</w:t>
      </w:r>
      <w:proofErr w:type="spellEnd"/>
      <w:r w:rsidRPr="002A1EEC">
        <w:t xml:space="preserve"> 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lang w:val="en-US"/>
              </w:rPr>
              <m:t>a</m:t>
            </m:r>
          </m:den>
        </m:f>
      </m:oMath>
      <w:r w:rsidRPr="002A1EEC">
        <w:rPr>
          <w:rFonts w:eastAsiaTheme="minorEastAsia"/>
        </w:rPr>
        <w:t xml:space="preserve">  </w:t>
      </w:r>
    </w:p>
    <w:p w:rsidR="00801CC9" w:rsidRDefault="00EB7CC8" w:rsidP="001E53D0">
      <w:pPr>
        <w:spacing w:after="0"/>
        <w:ind w:left="-284" w:right="-426"/>
      </w:pPr>
      <w:r>
        <w:rPr>
          <w:noProof/>
          <w:lang w:eastAsia="ru-RU"/>
        </w:rPr>
        <w:pict>
          <v:shape id="_x0000_s1077" type="#_x0000_t32" style="position:absolute;left:0;text-align:left;margin-left:217.85pt;margin-top:3.65pt;width:0;height:65.2pt;flip:y;z-index:251705344" o:connectortype="straight"/>
        </w:pict>
      </w:r>
      <w:r>
        <w:rPr>
          <w:noProof/>
          <w:lang w:eastAsia="ru-RU"/>
        </w:rPr>
        <w:pict>
          <v:shape id="_x0000_s1076" type="#_x0000_t32" style="position:absolute;left:0;text-align:left;margin-left:217.85pt;margin-top:3.65pt;width:50.25pt;height:65.2pt;flip:x y;z-index:251704320" o:connectortype="straight"/>
        </w:pict>
      </w:r>
      <w:r w:rsidR="000D49C4">
        <w:t xml:space="preserve">         Описанный прямоугольный</w:t>
      </w:r>
      <w:r w:rsidR="00801CC9">
        <w:t xml:space="preserve"> треугольник</w:t>
      </w:r>
    </w:p>
    <w:p w:rsidR="000D49C4" w:rsidRDefault="00801CC9" w:rsidP="001E53D0">
      <w:pPr>
        <w:spacing w:after="0" w:line="240" w:lineRule="auto"/>
        <w:ind w:left="-284" w:right="-426"/>
        <w:rPr>
          <w:rFonts w:eastAsiaTheme="minorEastAsia"/>
        </w:rPr>
      </w:pPr>
      <w:r w:rsidRPr="00801CC9">
        <w:rPr>
          <w:rFonts w:eastAsiaTheme="minorEastAsia"/>
          <w:b/>
        </w:rPr>
        <w:t xml:space="preserve">                                                </w:t>
      </w:r>
      <w:proofErr w:type="gramStart"/>
      <w:r w:rsidR="000D49C4">
        <w:rPr>
          <w:b/>
          <w:lang w:val="en-US"/>
        </w:rPr>
        <w:t>r</w:t>
      </w:r>
      <w:r w:rsidR="000D49C4">
        <w:rPr>
          <w:b/>
        </w:rPr>
        <w:t xml:space="preserve">  </w:t>
      </w:r>
      <w:r w:rsidRPr="00C32F5B">
        <w:t>=</w:t>
      </w:r>
      <m:oMath>
        <w:proofErr w:type="gramEnd"/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 xml:space="preserve">  </m:t>
            </m:r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c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    </w:t>
      </w:r>
    </w:p>
    <w:tbl>
      <w:tblPr>
        <w:tblStyle w:val="aa"/>
        <w:tblpPr w:leftFromText="180" w:rightFromText="180" w:vertAnchor="text" w:horzAnchor="margin" w:tblpXSpec="right" w:tblpY="-29"/>
        <w:tblW w:w="0" w:type="auto"/>
        <w:tblLook w:val="04A0"/>
      </w:tblPr>
      <w:tblGrid>
        <w:gridCol w:w="392"/>
        <w:gridCol w:w="426"/>
        <w:gridCol w:w="444"/>
        <w:gridCol w:w="440"/>
        <w:gridCol w:w="440"/>
        <w:gridCol w:w="440"/>
        <w:gridCol w:w="440"/>
      </w:tblGrid>
      <w:tr w:rsidR="009021F1" w:rsidTr="00470244">
        <w:tc>
          <w:tcPr>
            <w:tcW w:w="3022" w:type="dxa"/>
            <w:gridSpan w:val="7"/>
          </w:tcPr>
          <w:p w:rsidR="009021F1" w:rsidRDefault="009021F1" w:rsidP="009021F1">
            <w:r>
              <w:t>Пифагоровы тройки</w:t>
            </w:r>
          </w:p>
        </w:tc>
      </w:tr>
      <w:tr w:rsidR="009021F1" w:rsidTr="009021F1">
        <w:tc>
          <w:tcPr>
            <w:tcW w:w="392" w:type="dxa"/>
          </w:tcPr>
          <w:p w:rsidR="009021F1" w:rsidRDefault="009021F1" w:rsidP="009021F1">
            <w:r>
              <w:t>а</w:t>
            </w:r>
          </w:p>
        </w:tc>
        <w:tc>
          <w:tcPr>
            <w:tcW w:w="426" w:type="dxa"/>
          </w:tcPr>
          <w:p w:rsidR="009021F1" w:rsidRDefault="009021F1" w:rsidP="009021F1">
            <w:r>
              <w:t>3</w:t>
            </w:r>
          </w:p>
        </w:tc>
        <w:tc>
          <w:tcPr>
            <w:tcW w:w="444" w:type="dxa"/>
          </w:tcPr>
          <w:p w:rsidR="009021F1" w:rsidRPr="009021F1" w:rsidRDefault="009021F1" w:rsidP="009021F1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n</w:t>
            </w:r>
          </w:p>
        </w:tc>
        <w:tc>
          <w:tcPr>
            <w:tcW w:w="440" w:type="dxa"/>
          </w:tcPr>
          <w:p w:rsidR="009021F1" w:rsidRDefault="009021F1" w:rsidP="009021F1">
            <w:r>
              <w:t>5</w:t>
            </w:r>
          </w:p>
        </w:tc>
        <w:tc>
          <w:tcPr>
            <w:tcW w:w="440" w:type="dxa"/>
          </w:tcPr>
          <w:p w:rsidR="009021F1" w:rsidRDefault="009021F1" w:rsidP="009021F1">
            <w:r>
              <w:t>7</w:t>
            </w:r>
          </w:p>
        </w:tc>
        <w:tc>
          <w:tcPr>
            <w:tcW w:w="440" w:type="dxa"/>
          </w:tcPr>
          <w:p w:rsidR="009021F1" w:rsidRDefault="009021F1" w:rsidP="009021F1">
            <w:r>
              <w:t>8</w:t>
            </w:r>
          </w:p>
        </w:tc>
        <w:tc>
          <w:tcPr>
            <w:tcW w:w="440" w:type="dxa"/>
          </w:tcPr>
          <w:p w:rsidR="009021F1" w:rsidRDefault="009021F1" w:rsidP="009021F1">
            <w:r>
              <w:t>9</w:t>
            </w:r>
          </w:p>
        </w:tc>
      </w:tr>
      <w:tr w:rsidR="009021F1" w:rsidTr="009021F1">
        <w:tc>
          <w:tcPr>
            <w:tcW w:w="392" w:type="dxa"/>
          </w:tcPr>
          <w:p w:rsidR="009021F1" w:rsidRDefault="009021F1" w:rsidP="009021F1">
            <w:r>
              <w:t>в</w:t>
            </w:r>
          </w:p>
        </w:tc>
        <w:tc>
          <w:tcPr>
            <w:tcW w:w="426" w:type="dxa"/>
          </w:tcPr>
          <w:p w:rsidR="009021F1" w:rsidRDefault="009021F1" w:rsidP="009021F1">
            <w:r>
              <w:t>4</w:t>
            </w:r>
          </w:p>
        </w:tc>
        <w:tc>
          <w:tcPr>
            <w:tcW w:w="444" w:type="dxa"/>
          </w:tcPr>
          <w:p w:rsidR="009021F1" w:rsidRPr="009021F1" w:rsidRDefault="009021F1" w:rsidP="009021F1">
            <w:pPr>
              <w:rPr>
                <w:lang w:val="en-US"/>
              </w:rPr>
            </w:pPr>
            <w:r>
              <w:rPr>
                <w:lang w:val="en-US"/>
              </w:rPr>
              <w:t>4n</w:t>
            </w:r>
          </w:p>
        </w:tc>
        <w:tc>
          <w:tcPr>
            <w:tcW w:w="440" w:type="dxa"/>
          </w:tcPr>
          <w:p w:rsidR="009021F1" w:rsidRDefault="009021F1" w:rsidP="009021F1">
            <w:r>
              <w:t>12</w:t>
            </w:r>
          </w:p>
        </w:tc>
        <w:tc>
          <w:tcPr>
            <w:tcW w:w="440" w:type="dxa"/>
          </w:tcPr>
          <w:p w:rsidR="009021F1" w:rsidRDefault="009021F1" w:rsidP="009021F1">
            <w:r>
              <w:t>24</w:t>
            </w:r>
          </w:p>
        </w:tc>
        <w:tc>
          <w:tcPr>
            <w:tcW w:w="440" w:type="dxa"/>
          </w:tcPr>
          <w:p w:rsidR="009021F1" w:rsidRDefault="009021F1" w:rsidP="009021F1">
            <w:r>
              <w:t>15</w:t>
            </w:r>
          </w:p>
        </w:tc>
        <w:tc>
          <w:tcPr>
            <w:tcW w:w="440" w:type="dxa"/>
          </w:tcPr>
          <w:p w:rsidR="009021F1" w:rsidRDefault="009021F1" w:rsidP="009021F1">
            <w:r>
              <w:t>40</w:t>
            </w:r>
          </w:p>
        </w:tc>
      </w:tr>
      <w:tr w:rsidR="009021F1" w:rsidTr="009021F1">
        <w:tc>
          <w:tcPr>
            <w:tcW w:w="392" w:type="dxa"/>
          </w:tcPr>
          <w:p w:rsidR="009021F1" w:rsidRDefault="009021F1" w:rsidP="009021F1">
            <w:r>
              <w:t>с</w:t>
            </w:r>
          </w:p>
        </w:tc>
        <w:tc>
          <w:tcPr>
            <w:tcW w:w="426" w:type="dxa"/>
          </w:tcPr>
          <w:p w:rsidR="009021F1" w:rsidRDefault="009021F1" w:rsidP="009021F1">
            <w:r>
              <w:t>5</w:t>
            </w:r>
          </w:p>
        </w:tc>
        <w:tc>
          <w:tcPr>
            <w:tcW w:w="444" w:type="dxa"/>
          </w:tcPr>
          <w:p w:rsidR="009021F1" w:rsidRPr="009021F1" w:rsidRDefault="009021F1" w:rsidP="009021F1">
            <w:r>
              <w:rPr>
                <w:lang w:val="en-US"/>
              </w:rPr>
              <w:t>5n</w:t>
            </w:r>
          </w:p>
        </w:tc>
        <w:tc>
          <w:tcPr>
            <w:tcW w:w="440" w:type="dxa"/>
          </w:tcPr>
          <w:p w:rsidR="009021F1" w:rsidRDefault="009021F1" w:rsidP="009021F1">
            <w:r>
              <w:t>1</w:t>
            </w:r>
            <w:r w:rsidR="00985D95">
              <w:t>3</w:t>
            </w:r>
          </w:p>
        </w:tc>
        <w:tc>
          <w:tcPr>
            <w:tcW w:w="440" w:type="dxa"/>
          </w:tcPr>
          <w:p w:rsidR="009021F1" w:rsidRDefault="009021F1" w:rsidP="009021F1">
            <w:r>
              <w:t>25</w:t>
            </w:r>
          </w:p>
        </w:tc>
        <w:tc>
          <w:tcPr>
            <w:tcW w:w="440" w:type="dxa"/>
          </w:tcPr>
          <w:p w:rsidR="009021F1" w:rsidRDefault="009021F1" w:rsidP="009021F1">
            <w:r>
              <w:t>17</w:t>
            </w:r>
          </w:p>
        </w:tc>
        <w:tc>
          <w:tcPr>
            <w:tcW w:w="440" w:type="dxa"/>
          </w:tcPr>
          <w:p w:rsidR="009021F1" w:rsidRDefault="009021F1" w:rsidP="009021F1">
            <w:r>
              <w:t>41</w:t>
            </w:r>
          </w:p>
        </w:tc>
      </w:tr>
    </w:tbl>
    <w:p w:rsidR="000D49C4" w:rsidRDefault="00EB7CC8" w:rsidP="001E53D0">
      <w:pPr>
        <w:spacing w:after="0" w:line="240" w:lineRule="auto"/>
        <w:ind w:left="-284" w:right="-426"/>
        <w:rPr>
          <w:rFonts w:eastAsiaTheme="minorEastAsia"/>
          <w:b/>
        </w:rPr>
      </w:pPr>
      <w:r w:rsidRPr="00EB7CC8">
        <w:rPr>
          <w:noProof/>
          <w:lang w:eastAsia="ru-RU"/>
        </w:rPr>
        <w:pict>
          <v:oval id="_x0000_s1075" style="position:absolute;left:0;text-align:left;margin-left:217.85pt;margin-top:1.2pt;width:33.95pt;height:33.3pt;z-index:251703296;mso-position-horizontal-relative:text;mso-position-vertical-relative:text"/>
        </w:pict>
      </w:r>
    </w:p>
    <w:p w:rsidR="000D49C4" w:rsidRPr="000D49C4" w:rsidRDefault="00EB7CC8" w:rsidP="001E53D0">
      <w:pPr>
        <w:spacing w:after="0" w:line="240" w:lineRule="auto"/>
        <w:ind w:left="-284" w:right="-426"/>
        <w:rPr>
          <w:rFonts w:eastAsiaTheme="minorEastAsia"/>
        </w:rPr>
      </w:pPr>
      <w:r w:rsidRPr="00EB7CC8">
        <w:rPr>
          <w:noProof/>
          <w:lang w:eastAsia="ru-RU"/>
        </w:rPr>
        <w:pict>
          <v:shape id="_x0000_s1078" type="#_x0000_t32" style="position:absolute;left:0;text-align:left;margin-left:234.8pt;margin-top:2.7pt;width:0;height:18.35pt;z-index:251706368" o:connectortype="straight"/>
        </w:pict>
      </w:r>
      <w:r w:rsidRPr="00EB7CC8">
        <w:rPr>
          <w:noProof/>
          <w:lang w:eastAsia="ru-RU"/>
        </w:rPr>
        <w:pict>
          <v:shape id="_x0000_s1079" type="#_x0000_t32" style="position:absolute;left:0;text-align:left;margin-left:217.85pt;margin-top:2.7pt;width:16.95pt;height:0;flip:x;z-index:251707392" o:connectortype="straight"/>
        </w:pict>
      </w:r>
      <w:r w:rsidR="000D49C4">
        <w:rPr>
          <w:rFonts w:eastAsiaTheme="minorEastAsia"/>
          <w:b/>
        </w:rPr>
        <w:t xml:space="preserve">                                                                  </w:t>
      </w:r>
      <w:r w:rsidR="000D49C4" w:rsidRPr="000D49C4">
        <w:rPr>
          <w:rFonts w:eastAsiaTheme="minorEastAsia"/>
        </w:rPr>
        <w:t xml:space="preserve"> </w:t>
      </w:r>
      <w:r w:rsidR="000D49C4">
        <w:rPr>
          <w:rFonts w:eastAsiaTheme="minorEastAsia"/>
        </w:rPr>
        <w:t>КВАДРАТ</w:t>
      </w:r>
    </w:p>
    <w:p w:rsidR="000D49C4" w:rsidRDefault="00EB7CC8" w:rsidP="001E53D0">
      <w:pPr>
        <w:spacing w:after="0" w:line="240" w:lineRule="auto"/>
        <w:ind w:left="-284" w:right="-426"/>
        <w:rPr>
          <w:rFonts w:eastAsiaTheme="minorEastAsia"/>
          <w:b/>
        </w:rPr>
      </w:pPr>
      <w:r w:rsidRPr="00EB7CC8">
        <w:rPr>
          <w:noProof/>
          <w:lang w:eastAsia="ru-RU"/>
        </w:rPr>
        <w:pict>
          <v:shape id="_x0000_s1070" type="#_x0000_t32" style="position:absolute;left:0;text-align:left;margin-left:217.85pt;margin-top:7.6pt;width:50.25pt;height:0;z-index:251697152" o:connectortype="straight"/>
        </w:pict>
      </w:r>
    </w:p>
    <w:p w:rsidR="00AC5DAD" w:rsidRPr="00801CC9" w:rsidRDefault="00801CC9" w:rsidP="001E53D0">
      <w:pPr>
        <w:spacing w:after="0" w:line="240" w:lineRule="auto"/>
        <w:ind w:left="-284" w:right="-426"/>
        <w:rPr>
          <w:rFonts w:eastAsiaTheme="minorEastAsia"/>
        </w:rPr>
      </w:pPr>
      <w:r w:rsidRPr="002A1EEC">
        <w:rPr>
          <w:rFonts w:eastAsiaTheme="minorEastAsia"/>
          <w:b/>
        </w:rPr>
        <w:t xml:space="preserve">Теорема </w:t>
      </w:r>
      <w:r>
        <w:rPr>
          <w:rFonts w:eastAsiaTheme="minorEastAsia"/>
          <w:b/>
        </w:rPr>
        <w:t>ко</w:t>
      </w:r>
      <w:r w:rsidRPr="002A1EEC">
        <w:rPr>
          <w:rFonts w:eastAsiaTheme="minorEastAsia"/>
          <w:b/>
        </w:rPr>
        <w:t>синусов</w:t>
      </w:r>
      <w:r>
        <w:rPr>
          <w:rFonts w:eastAsiaTheme="minorEastAsia"/>
          <w:b/>
        </w:rPr>
        <w:t xml:space="preserve">: </w:t>
      </w:r>
      <w:r w:rsidRPr="00801CC9">
        <w:t xml:space="preserve"> </w:t>
      </w:r>
      <w:r>
        <w:t>а</w:t>
      </w:r>
      <w:proofErr w:type="gramStart"/>
      <w:r w:rsidRPr="00C32F5B">
        <w:rPr>
          <w:vertAlign w:val="superscript"/>
        </w:rPr>
        <w:t>2</w:t>
      </w:r>
      <w:proofErr w:type="gramEnd"/>
      <w:r>
        <w:t xml:space="preserve"> = в</w:t>
      </w:r>
      <w:r w:rsidRPr="00C32F5B">
        <w:rPr>
          <w:vertAlign w:val="superscript"/>
        </w:rPr>
        <w:t>2</w:t>
      </w:r>
      <w:r>
        <w:t>+с</w:t>
      </w:r>
      <w:r w:rsidRPr="00C32F5B">
        <w:rPr>
          <w:vertAlign w:val="superscript"/>
        </w:rPr>
        <w:t>2</w:t>
      </w:r>
      <w:r>
        <w:t xml:space="preserve"> – 2вс </w:t>
      </w:r>
      <w:proofErr w:type="spellStart"/>
      <w:r>
        <w:rPr>
          <w:lang w:val="en-US"/>
        </w:rPr>
        <w:t>cosA</w:t>
      </w:r>
      <w:proofErr w:type="spellEnd"/>
    </w:p>
    <w:p w:rsidR="00AC5DAD" w:rsidRDefault="00801CC9" w:rsidP="001E53D0">
      <w:pPr>
        <w:spacing w:after="0" w:line="240" w:lineRule="auto"/>
        <w:ind w:left="-284" w:right="-426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</w:t>
      </w:r>
    </w:p>
    <w:p w:rsidR="00AC5DAD" w:rsidRDefault="00801CC9" w:rsidP="009021F1">
      <w:pPr>
        <w:spacing w:after="0"/>
        <w:ind w:left="-284" w:right="-426"/>
        <w:rPr>
          <w:rFonts w:eastAsiaTheme="minorEastAsia"/>
        </w:rPr>
      </w:pPr>
      <w:r w:rsidRPr="002A1EEC">
        <w:rPr>
          <w:rFonts w:eastAsiaTheme="minorEastAsia"/>
          <w:b/>
        </w:rPr>
        <w:t>Теорема синусов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: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sinA</m:t>
            </m:r>
          </m:den>
        </m:f>
      </m:oMath>
      <w:r w:rsidR="00985D95">
        <w:rPr>
          <w:rFonts w:eastAsiaTheme="minorEastAsia"/>
        </w:rPr>
        <w:t xml:space="preserve"> = </w:t>
      </w:r>
      <w:r w:rsidRPr="002A1EEC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в</m:t>
            </m:r>
            <w:proofErr w:type="gramStart"/>
          </m:num>
          <m:den>
            <m:r>
              <w:rPr>
                <w:rFonts w:ascii="Cambria Math" w:eastAsiaTheme="minorEastAsia" w:hAnsi="Cambria Math"/>
              </w:rPr>
              <m:t>sinВ</m:t>
            </m:r>
            <w:proofErr w:type="gramEnd"/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с</m:t>
            </m:r>
          </m:num>
          <m:den>
            <m:r>
              <w:rPr>
                <w:rFonts w:ascii="Cambria Math" w:eastAsiaTheme="minorEastAsia" w:hAnsi="Cambria Math"/>
              </w:rPr>
              <m:t>sinС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Pr="002A1EEC">
        <w:rPr>
          <w:rFonts w:eastAsiaTheme="minorEastAsia"/>
        </w:rPr>
        <w:t xml:space="preserve"> = 2</w:t>
      </w:r>
      <w:r>
        <w:rPr>
          <w:rFonts w:eastAsiaTheme="minorEastAsia"/>
          <w:lang w:val="en-US"/>
        </w:rPr>
        <w:t>R</w:t>
      </w:r>
      <w:r w:rsidR="00985D95">
        <w:rPr>
          <w:rFonts w:eastAsiaTheme="minorEastAsia"/>
        </w:rPr>
        <w:t xml:space="preserve"> </w:t>
      </w:r>
      <w:r w:rsidRPr="002A1EEC">
        <w:rPr>
          <w:rFonts w:eastAsiaTheme="minorEastAsia"/>
        </w:rPr>
        <w:t>(</w:t>
      </w:r>
      <w:r>
        <w:rPr>
          <w:rFonts w:eastAsiaTheme="minorEastAsia"/>
          <w:lang w:val="en-US"/>
        </w:rPr>
        <w:t>R</w:t>
      </w:r>
      <w:r w:rsidRPr="002A1EEC">
        <w:rPr>
          <w:rFonts w:eastAsiaTheme="minorEastAsia"/>
        </w:rPr>
        <w:t xml:space="preserve">- </w:t>
      </w:r>
      <w:r>
        <w:rPr>
          <w:rFonts w:eastAsiaTheme="minorEastAsia"/>
        </w:rPr>
        <w:t xml:space="preserve">радиус </w:t>
      </w:r>
      <w:proofErr w:type="spellStart"/>
      <w:r>
        <w:rPr>
          <w:rFonts w:eastAsiaTheme="minorEastAsia"/>
        </w:rPr>
        <w:t>опис</w:t>
      </w:r>
      <w:proofErr w:type="spellEnd"/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окр</w:t>
      </w:r>
      <w:proofErr w:type="spellEnd"/>
      <w:r>
        <w:rPr>
          <w:rFonts w:eastAsiaTheme="minorEastAsia"/>
        </w:rPr>
        <w:t>.)</w:t>
      </w:r>
    </w:p>
    <w:p w:rsidR="0029530D" w:rsidRPr="00CF333E" w:rsidRDefault="0029530D" w:rsidP="001E53D0">
      <w:pPr>
        <w:spacing w:after="0"/>
        <w:ind w:left="-284"/>
        <w:rPr>
          <w:rFonts w:eastAsiaTheme="minorEastAsia"/>
        </w:rPr>
      </w:pPr>
      <w:r w:rsidRPr="00731C72">
        <w:lastRenderedPageBreak/>
        <w:t>Треуголь</w:t>
      </w:r>
      <w:r>
        <w:t>ник общего вида</w:t>
      </w:r>
      <w:r w:rsidRPr="00731C72">
        <w:t xml:space="preserve">   </w:t>
      </w:r>
      <w:r>
        <w:rPr>
          <w:lang w:val="en-US"/>
        </w:rPr>
        <w:t>S</w:t>
      </w:r>
      <w:r w:rsidRPr="00731C72"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h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731C72">
        <w:t xml:space="preserve">  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731C72">
        <w:rPr>
          <w:rFonts w:eastAsiaTheme="minorEastAsia"/>
        </w:rPr>
        <w:t xml:space="preserve"> </w:t>
      </w:r>
      <w:proofErr w:type="spellStart"/>
      <w:r>
        <w:rPr>
          <w:rFonts w:eastAsiaTheme="minorEastAsia"/>
          <w:lang w:val="en-US"/>
        </w:rPr>
        <w:t>ab</w:t>
      </w:r>
      <w:proofErr w:type="spellEnd"/>
      <w:r w:rsidRPr="00731C72">
        <w:rPr>
          <w:rFonts w:eastAsiaTheme="minorEastAsia"/>
        </w:rPr>
        <w:t xml:space="preserve"> </w:t>
      </w:r>
      <w:proofErr w:type="spellStart"/>
      <w:r>
        <w:rPr>
          <w:rFonts w:eastAsiaTheme="minorEastAsia"/>
          <w:lang w:val="en-US"/>
        </w:rPr>
        <w:t>sinα</w:t>
      </w:r>
      <w:proofErr w:type="spellEnd"/>
      <w:r w:rsidRPr="00731C72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abc</m:t>
            </m:r>
          </m:num>
          <m:den>
            <m:r>
              <w:rPr>
                <w:rFonts w:ascii="Cambria Math" w:eastAsiaTheme="minorEastAsia" w:hAnsi="Cambria Math"/>
              </w:rPr>
              <m:t>4R</m:t>
            </m:r>
          </m:den>
        </m:f>
      </m:oMath>
      <w:r w:rsidRPr="00731C72">
        <w:rPr>
          <w:rFonts w:eastAsiaTheme="minorEastAsia"/>
        </w:rPr>
        <w:t xml:space="preserve"> = </w:t>
      </w:r>
      <w:r>
        <w:rPr>
          <w:rFonts w:eastAsiaTheme="minorEastAsia"/>
          <w:lang w:val="en-US"/>
        </w:rPr>
        <w:t>pr</w:t>
      </w:r>
      <w:r w:rsidRPr="00731C72">
        <w:rPr>
          <w:rFonts w:eastAsiaTheme="minorEastAsia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p-a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p-b</m:t>
                </m:r>
              </m:e>
            </m:d>
            <m:r>
              <w:rPr>
                <w:rFonts w:ascii="Cambria Math" w:eastAsiaTheme="minorEastAsia" w:hAnsi="Cambria Math"/>
              </w:rPr>
              <m:t>(p-c)</m:t>
            </m:r>
          </m:e>
        </m:rad>
      </m:oMath>
    </w:p>
    <w:p w:rsidR="0029530D" w:rsidRPr="00111639" w:rsidRDefault="0029530D" w:rsidP="001E53D0">
      <w:pPr>
        <w:spacing w:after="0"/>
        <w:ind w:left="-284"/>
        <w:rPr>
          <w:rFonts w:eastAsiaTheme="minorEastAsia"/>
        </w:rPr>
      </w:pPr>
      <w:r>
        <w:rPr>
          <w:rFonts w:eastAsiaTheme="minorEastAsia"/>
        </w:rPr>
        <w:t>Прямоугольный треугольник</w:t>
      </w:r>
      <w:r w:rsidRPr="00EA4D3C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S</w:t>
      </w:r>
      <w:r w:rsidRPr="00EA4D3C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ab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EA4D3C">
        <w:rPr>
          <w:rFonts w:eastAsiaTheme="minorEastAsia"/>
        </w:rPr>
        <w:t xml:space="preserve">   . </w:t>
      </w:r>
    </w:p>
    <w:p w:rsidR="009021F1" w:rsidRPr="00696A66" w:rsidRDefault="0029530D" w:rsidP="001E53D0">
      <w:pPr>
        <w:spacing w:after="0"/>
        <w:ind w:left="-284"/>
      </w:pPr>
      <w:r>
        <w:rPr>
          <w:rFonts w:eastAsiaTheme="minorEastAsia"/>
        </w:rPr>
        <w:t xml:space="preserve">Правильный треугольник </w:t>
      </w:r>
      <w:r>
        <w:rPr>
          <w:rFonts w:eastAsiaTheme="minorEastAsia"/>
          <w:lang w:val="en-US"/>
        </w:rPr>
        <w:t>S</w:t>
      </w:r>
      <w:r w:rsidRPr="00696A66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Pr="00696A66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Pr="00696A66">
        <w:rPr>
          <w:rFonts w:eastAsiaTheme="minorEastAsia"/>
        </w:rPr>
        <w:t xml:space="preserve"> =3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9021F1">
        <w:rPr>
          <w:rFonts w:eastAsiaTheme="minorEastAsia"/>
        </w:rPr>
        <w:t xml:space="preserve">  </w:t>
      </w:r>
    </w:p>
    <w:p w:rsidR="0029530D" w:rsidRPr="00696A66" w:rsidRDefault="0029530D" w:rsidP="001E53D0">
      <w:pPr>
        <w:spacing w:after="0"/>
        <w:ind w:left="-284"/>
      </w:pPr>
    </w:p>
    <w:p w:rsidR="00801CC9" w:rsidRPr="00C32F5B" w:rsidRDefault="00801CC9" w:rsidP="00801CC9">
      <w:pPr>
        <w:ind w:left="-1134" w:right="-426"/>
        <w:rPr>
          <w:rFonts w:eastAsiaTheme="minorEastAsia"/>
        </w:rPr>
      </w:pPr>
      <w:r>
        <w:t xml:space="preserve">                                                                                                                             </w:t>
      </w:r>
    </w:p>
    <w:p w:rsidR="00AC5DAD" w:rsidRDefault="00AC5DAD" w:rsidP="002A1EEC">
      <w:pPr>
        <w:spacing w:line="240" w:lineRule="auto"/>
        <w:ind w:left="-851" w:right="-426"/>
        <w:rPr>
          <w:rFonts w:eastAsiaTheme="minorEastAsia"/>
        </w:rPr>
      </w:pPr>
    </w:p>
    <w:sectPr w:rsidR="00AC5DAD" w:rsidSect="00CB184B">
      <w:footerReference w:type="default" r:id="rId7"/>
      <w:pgSz w:w="11906" w:h="16838"/>
      <w:pgMar w:top="1134" w:right="850" w:bottom="1134" w:left="1701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67E" w:rsidRDefault="00BB167E" w:rsidP="00CB184B">
      <w:pPr>
        <w:spacing w:after="0" w:line="240" w:lineRule="auto"/>
      </w:pPr>
      <w:r>
        <w:separator/>
      </w:r>
    </w:p>
  </w:endnote>
  <w:endnote w:type="continuationSeparator" w:id="0">
    <w:p w:rsidR="00BB167E" w:rsidRDefault="00BB167E" w:rsidP="00CB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31860"/>
      <w:docPartObj>
        <w:docPartGallery w:val="Page Numbers (Bottom of Page)"/>
        <w:docPartUnique/>
      </w:docPartObj>
    </w:sdtPr>
    <w:sdtContent>
      <w:p w:rsidR="00985D95" w:rsidRDefault="00985D95">
        <w:pPr>
          <w:pStyle w:val="a8"/>
          <w:jc w:val="center"/>
        </w:pPr>
      </w:p>
      <w:p w:rsidR="00985D95" w:rsidRDefault="00985D95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85D95" w:rsidRDefault="00985D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67E" w:rsidRDefault="00BB167E" w:rsidP="00CB184B">
      <w:pPr>
        <w:spacing w:after="0" w:line="240" w:lineRule="auto"/>
      </w:pPr>
      <w:r>
        <w:separator/>
      </w:r>
    </w:p>
  </w:footnote>
  <w:footnote w:type="continuationSeparator" w:id="0">
    <w:p w:rsidR="00BB167E" w:rsidRDefault="00BB167E" w:rsidP="00CB1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D8E"/>
    <w:rsid w:val="00050D1B"/>
    <w:rsid w:val="000717DC"/>
    <w:rsid w:val="000D49C4"/>
    <w:rsid w:val="000F2DDF"/>
    <w:rsid w:val="0010630F"/>
    <w:rsid w:val="00111B22"/>
    <w:rsid w:val="001B0D20"/>
    <w:rsid w:val="001E53D0"/>
    <w:rsid w:val="00210D95"/>
    <w:rsid w:val="00214035"/>
    <w:rsid w:val="00222C69"/>
    <w:rsid w:val="002232E0"/>
    <w:rsid w:val="0029530D"/>
    <w:rsid w:val="002A1EEC"/>
    <w:rsid w:val="00307B32"/>
    <w:rsid w:val="00343442"/>
    <w:rsid w:val="00457097"/>
    <w:rsid w:val="005878C3"/>
    <w:rsid w:val="005F2484"/>
    <w:rsid w:val="006237F0"/>
    <w:rsid w:val="00672F11"/>
    <w:rsid w:val="006C1741"/>
    <w:rsid w:val="006C1C07"/>
    <w:rsid w:val="00715B33"/>
    <w:rsid w:val="007F0244"/>
    <w:rsid w:val="007F66C1"/>
    <w:rsid w:val="008015F0"/>
    <w:rsid w:val="00801CC9"/>
    <w:rsid w:val="00823B45"/>
    <w:rsid w:val="0087577B"/>
    <w:rsid w:val="008C7753"/>
    <w:rsid w:val="009021F1"/>
    <w:rsid w:val="009804B8"/>
    <w:rsid w:val="00985D95"/>
    <w:rsid w:val="00994D5E"/>
    <w:rsid w:val="00A651A0"/>
    <w:rsid w:val="00A67037"/>
    <w:rsid w:val="00A85CAD"/>
    <w:rsid w:val="00AB2A2F"/>
    <w:rsid w:val="00AC5DAD"/>
    <w:rsid w:val="00AF0C49"/>
    <w:rsid w:val="00AF1946"/>
    <w:rsid w:val="00BA646E"/>
    <w:rsid w:val="00BB167E"/>
    <w:rsid w:val="00C32F5B"/>
    <w:rsid w:val="00CB184B"/>
    <w:rsid w:val="00CC224B"/>
    <w:rsid w:val="00D06C67"/>
    <w:rsid w:val="00D31D8E"/>
    <w:rsid w:val="00D772B6"/>
    <w:rsid w:val="00D94DD8"/>
    <w:rsid w:val="00DE1DA6"/>
    <w:rsid w:val="00DF7086"/>
    <w:rsid w:val="00EB7CC8"/>
    <w:rsid w:val="00EE7333"/>
    <w:rsid w:val="00F67956"/>
    <w:rsid w:val="00F94E1A"/>
    <w:rsid w:val="00FA7FD6"/>
    <w:rsid w:val="00FB45C0"/>
    <w:rsid w:val="00FC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7" type="connector" idref="#_x0000_s1035"/>
        <o:r id="V:Rule19" type="connector" idref="#_x0000_s1036"/>
        <o:r id="V:Rule21" type="connector" idref="#_x0000_s1078"/>
        <o:r id="V:Rule25" type="connector" idref="#_x0000_s1076"/>
        <o:r id="V:Rule26" type="connector" idref="#_x0000_s1033"/>
        <o:r id="V:Rule27" type="connector" idref="#_x0000_s1070"/>
        <o:r id="V:Rule29" type="connector" idref="#_x0000_s1079"/>
        <o:r id="V:Rule31" type="connector" idref="#_x0000_s1077"/>
        <o:r id="V:Rule3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646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A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4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1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184B"/>
  </w:style>
  <w:style w:type="paragraph" w:styleId="a8">
    <w:name w:val="footer"/>
    <w:basedOn w:val="a"/>
    <w:link w:val="a9"/>
    <w:uiPriority w:val="99"/>
    <w:unhideWhenUsed/>
    <w:rsid w:val="00CB1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184B"/>
  </w:style>
  <w:style w:type="table" w:styleId="aa">
    <w:name w:val="Table Grid"/>
    <w:basedOn w:val="a1"/>
    <w:uiPriority w:val="59"/>
    <w:rsid w:val="00A85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323B-C2AC-462A-885D-022DAC0A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11</cp:revision>
  <cp:lastPrinted>2014-04-03T14:29:00Z</cp:lastPrinted>
  <dcterms:created xsi:type="dcterms:W3CDTF">2010-11-06T10:12:00Z</dcterms:created>
  <dcterms:modified xsi:type="dcterms:W3CDTF">2014-09-02T18:09:00Z</dcterms:modified>
</cp:coreProperties>
</file>